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E7C7C" w14:textId="007E4943" w:rsidR="00C96D5C" w:rsidRPr="00F41858" w:rsidRDefault="008A5EF8" w:rsidP="00C96D5C">
      <w:pPr>
        <w:rPr>
          <w:rFonts w:ascii="Arial" w:hAnsi="Arial" w:cs="Arial"/>
          <w:sz w:val="28"/>
          <w:szCs w:val="28"/>
        </w:rPr>
      </w:pPr>
      <w:r w:rsidRPr="00F41858">
        <w:rPr>
          <w:rFonts w:ascii="Arial" w:eastAsia="Calibri" w:hAnsi="Arial" w:cs="Arial"/>
          <w:b/>
          <w:bCs/>
          <w:sz w:val="28"/>
          <w:szCs w:val="28"/>
        </w:rPr>
        <w:t xml:space="preserve">Informatiebeveiligingseisen voor Reizigerstrein als Meettrein </w:t>
      </w:r>
      <w:r w:rsidR="00F41858" w:rsidRPr="00F41858">
        <w:rPr>
          <w:rFonts w:ascii="Arial" w:eastAsia="Calibri" w:hAnsi="Arial" w:cs="Arial"/>
          <w:b/>
          <w:bCs/>
          <w:sz w:val="28"/>
          <w:szCs w:val="28"/>
        </w:rPr>
        <w:t xml:space="preserve">2.0 </w:t>
      </w:r>
      <w:r w:rsidRPr="00F41858">
        <w:rPr>
          <w:rFonts w:ascii="Arial" w:eastAsia="Calibri" w:hAnsi="Arial" w:cs="Arial"/>
          <w:b/>
          <w:bCs/>
          <w:sz w:val="28"/>
          <w:szCs w:val="28"/>
        </w:rPr>
        <w:t>(</w:t>
      </w:r>
      <w:proofErr w:type="spellStart"/>
      <w:r w:rsidRPr="00F41858">
        <w:rPr>
          <w:rFonts w:ascii="Arial" w:eastAsia="Calibri" w:hAnsi="Arial" w:cs="Arial"/>
          <w:b/>
          <w:bCs/>
          <w:sz w:val="28"/>
          <w:szCs w:val="28"/>
        </w:rPr>
        <w:t>RaM</w:t>
      </w:r>
      <w:proofErr w:type="spellEnd"/>
      <w:r w:rsidR="00F41858" w:rsidRPr="00F41858">
        <w:rPr>
          <w:rFonts w:ascii="Arial" w:eastAsia="Calibri" w:hAnsi="Arial" w:cs="Arial"/>
          <w:b/>
          <w:bCs/>
          <w:sz w:val="28"/>
          <w:szCs w:val="28"/>
        </w:rPr>
        <w:t xml:space="preserve"> 2.0</w:t>
      </w:r>
      <w:r w:rsidR="003E2328" w:rsidRPr="00F41858">
        <w:rPr>
          <w:rFonts w:ascii="Arial" w:eastAsia="Calibri" w:hAnsi="Arial" w:cs="Arial"/>
          <w:b/>
          <w:bCs/>
          <w:sz w:val="28"/>
          <w:szCs w:val="28"/>
        </w:rPr>
        <w:t>)</w:t>
      </w:r>
    </w:p>
    <w:p w14:paraId="3B6CC29A" w14:textId="44AC8A08" w:rsidR="003E2328" w:rsidRPr="00CB19C8" w:rsidRDefault="003E2328" w:rsidP="009C68ED">
      <w:pPr>
        <w:rPr>
          <w:rFonts w:ascii="Arial" w:hAnsi="Arial" w:cs="Arial"/>
          <w:sz w:val="20"/>
          <w:szCs w:val="20"/>
        </w:rPr>
      </w:pPr>
    </w:p>
    <w:tbl>
      <w:tblPr>
        <w:tblW w:w="9620" w:type="dxa"/>
        <w:tblCellMar>
          <w:left w:w="70" w:type="dxa"/>
          <w:right w:w="70" w:type="dxa"/>
        </w:tblCellMar>
        <w:tblLook w:val="04A0" w:firstRow="1" w:lastRow="0" w:firstColumn="1" w:lastColumn="0" w:noHBand="0" w:noVBand="1"/>
      </w:tblPr>
      <w:tblGrid>
        <w:gridCol w:w="2400"/>
        <w:gridCol w:w="7220"/>
      </w:tblGrid>
      <w:tr w:rsidR="007E1252" w:rsidRPr="007E1252" w14:paraId="55BEED0B" w14:textId="77777777" w:rsidTr="007E1252">
        <w:trPr>
          <w:trHeight w:val="480"/>
        </w:trPr>
        <w:tc>
          <w:tcPr>
            <w:tcW w:w="2400" w:type="dxa"/>
            <w:tcBorders>
              <w:top w:val="single" w:sz="4" w:space="0" w:color="auto"/>
              <w:left w:val="single" w:sz="4" w:space="0" w:color="auto"/>
              <w:bottom w:val="single" w:sz="4" w:space="0" w:color="auto"/>
              <w:right w:val="single" w:sz="4" w:space="0" w:color="auto"/>
            </w:tcBorders>
            <w:shd w:val="clear" w:color="000000" w:fill="156082"/>
            <w:hideMark/>
          </w:tcPr>
          <w:p w14:paraId="7D3DF9CD" w14:textId="77777777" w:rsidR="007E1252" w:rsidRPr="007E1252" w:rsidRDefault="007E1252" w:rsidP="007E1252">
            <w:pPr>
              <w:spacing w:after="0" w:line="240" w:lineRule="auto"/>
              <w:rPr>
                <w:rFonts w:ascii="Calibri" w:eastAsia="Times New Roman" w:hAnsi="Calibri" w:cs="Calibri"/>
                <w:b/>
                <w:bCs/>
                <w:color w:val="FFFFFF"/>
                <w:kern w:val="0"/>
                <w:sz w:val="18"/>
                <w:szCs w:val="18"/>
                <w:lang w:eastAsia="nl-NL"/>
                <w14:ligatures w14:val="none"/>
              </w:rPr>
            </w:pPr>
            <w:r w:rsidRPr="007E1252">
              <w:rPr>
                <w:rFonts w:ascii="Calibri" w:eastAsia="Times New Roman" w:hAnsi="Calibri" w:cs="Calibri"/>
                <w:b/>
                <w:bCs/>
                <w:color w:val="FFFFFF"/>
                <w:kern w:val="0"/>
                <w:sz w:val="18"/>
                <w:szCs w:val="18"/>
                <w:lang w:eastAsia="nl-NL"/>
                <w14:ligatures w14:val="none"/>
              </w:rPr>
              <w:t>Thema</w:t>
            </w:r>
          </w:p>
        </w:tc>
        <w:tc>
          <w:tcPr>
            <w:tcW w:w="7220" w:type="dxa"/>
            <w:tcBorders>
              <w:top w:val="single" w:sz="4" w:space="0" w:color="auto"/>
              <w:left w:val="nil"/>
              <w:bottom w:val="nil"/>
              <w:right w:val="single" w:sz="4" w:space="0" w:color="auto"/>
            </w:tcBorders>
            <w:shd w:val="clear" w:color="000000" w:fill="156082"/>
            <w:hideMark/>
          </w:tcPr>
          <w:p w14:paraId="4DA533BE" w14:textId="77777777" w:rsidR="007E1252" w:rsidRPr="007E1252" w:rsidRDefault="007E1252" w:rsidP="007E1252">
            <w:pPr>
              <w:spacing w:after="0" w:line="240" w:lineRule="auto"/>
              <w:rPr>
                <w:rFonts w:ascii="Calibri" w:eastAsia="Times New Roman" w:hAnsi="Calibri" w:cs="Calibri"/>
                <w:b/>
                <w:bCs/>
                <w:color w:val="FFFFFF"/>
                <w:kern w:val="0"/>
                <w:sz w:val="18"/>
                <w:szCs w:val="18"/>
                <w:lang w:eastAsia="nl-NL"/>
                <w14:ligatures w14:val="none"/>
              </w:rPr>
            </w:pPr>
            <w:r w:rsidRPr="007E1252">
              <w:rPr>
                <w:rFonts w:ascii="Calibri" w:eastAsia="Times New Roman" w:hAnsi="Calibri" w:cs="Calibri"/>
                <w:b/>
                <w:bCs/>
                <w:color w:val="FFFFFF"/>
                <w:kern w:val="0"/>
                <w:sz w:val="18"/>
                <w:szCs w:val="18"/>
                <w:lang w:eastAsia="nl-NL"/>
                <w14:ligatures w14:val="none"/>
              </w:rPr>
              <w:t>Eis</w:t>
            </w:r>
          </w:p>
        </w:tc>
      </w:tr>
      <w:tr w:rsidR="007E1252" w:rsidRPr="007E1252" w14:paraId="3F4F0D22" w14:textId="77777777" w:rsidTr="00026803">
        <w:trPr>
          <w:trHeight w:val="2297"/>
        </w:trPr>
        <w:tc>
          <w:tcPr>
            <w:tcW w:w="2400" w:type="dxa"/>
            <w:tcBorders>
              <w:top w:val="nil"/>
              <w:left w:val="single" w:sz="4" w:space="0" w:color="auto"/>
              <w:bottom w:val="single" w:sz="4" w:space="0" w:color="auto"/>
              <w:right w:val="single" w:sz="4" w:space="0" w:color="auto"/>
            </w:tcBorders>
            <w:hideMark/>
          </w:tcPr>
          <w:p w14:paraId="0CD6FC05" w14:textId="1B495B6B" w:rsidR="00E9170F" w:rsidRPr="007E1252" w:rsidRDefault="007E1252" w:rsidP="00026803">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D</w:t>
            </w:r>
            <w:r w:rsidR="00026803">
              <w:rPr>
                <w:rFonts w:ascii="Calibri" w:eastAsia="Times New Roman" w:hAnsi="Calibri" w:cs="Calibri"/>
                <w:kern w:val="0"/>
                <w:sz w:val="18"/>
                <w:szCs w:val="18"/>
                <w:lang w:eastAsia="nl-NL"/>
                <w14:ligatures w14:val="none"/>
              </w:rPr>
              <w:t xml:space="preserve">. </w:t>
            </w:r>
            <w:r w:rsidR="00E9170F" w:rsidRPr="00026803">
              <w:rPr>
                <w:rFonts w:ascii="Calibri" w:eastAsia="Times New Roman" w:hAnsi="Calibri" w:cs="Calibri"/>
                <w:kern w:val="0"/>
                <w:sz w:val="18"/>
                <w:szCs w:val="18"/>
                <w:lang w:eastAsia="nl-NL"/>
                <w14:ligatures w14:val="none"/>
              </w:rPr>
              <w:t>Aantoonbare cyberweerbaarheid</w:t>
            </w:r>
          </w:p>
        </w:tc>
        <w:tc>
          <w:tcPr>
            <w:tcW w:w="7220" w:type="dxa"/>
            <w:tcBorders>
              <w:top w:val="nil"/>
              <w:left w:val="nil"/>
              <w:bottom w:val="single" w:sz="4" w:space="0" w:color="auto"/>
              <w:right w:val="single" w:sz="4" w:space="0" w:color="auto"/>
            </w:tcBorders>
            <w:hideMark/>
          </w:tcPr>
          <w:p w14:paraId="2E8F0211" w14:textId="66FF5B7C"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De leverancier garandeert dat hij voldoet aan alle toepasselijke verplichtingen voortvloeiend uit de komende Cyberbeveiligingswet, inclusief maar niet beperkt tot:</w:t>
            </w:r>
            <w:r w:rsidRPr="007E1252">
              <w:rPr>
                <w:rFonts w:ascii="Calibri" w:eastAsia="Times New Roman" w:hAnsi="Calibri" w:cs="Calibri"/>
                <w:kern w:val="0"/>
                <w:sz w:val="18"/>
                <w:szCs w:val="18"/>
                <w:lang w:eastAsia="nl-NL"/>
                <w14:ligatures w14:val="none"/>
              </w:rPr>
              <w:br/>
              <w:t>1. Het treffen van passende technische en organisatorische maatregelen ter beheersing van cyberbeveiligingsrisico’s;</w:t>
            </w:r>
            <w:r w:rsidRPr="007E1252">
              <w:rPr>
                <w:rFonts w:ascii="Calibri" w:eastAsia="Times New Roman" w:hAnsi="Calibri" w:cs="Calibri"/>
                <w:kern w:val="0"/>
                <w:sz w:val="18"/>
                <w:szCs w:val="18"/>
                <w:lang w:eastAsia="nl-NL"/>
                <w14:ligatures w14:val="none"/>
              </w:rPr>
              <w:br/>
              <w:t>2. Het melden van betekenisvolle cyberincidenten aan de relevante toezichthoudende autoriteiten en aan de opdrachtgever binnen 24 uur na ontdekking;</w:t>
            </w:r>
            <w:r w:rsidRPr="007E1252">
              <w:rPr>
                <w:rFonts w:ascii="Calibri" w:eastAsia="Times New Roman" w:hAnsi="Calibri" w:cs="Calibri"/>
                <w:kern w:val="0"/>
                <w:sz w:val="18"/>
                <w:szCs w:val="18"/>
                <w:lang w:eastAsia="nl-NL"/>
                <w14:ligatures w14:val="none"/>
              </w:rPr>
              <w:br/>
              <w:t xml:space="preserve">3. </w:t>
            </w:r>
            <w:r w:rsidR="00E4162A" w:rsidRPr="00026803">
              <w:rPr>
                <w:rFonts w:ascii="Calibri" w:eastAsia="Times New Roman" w:hAnsi="Calibri" w:cs="Calibri"/>
                <w:kern w:val="0"/>
                <w:sz w:val="18"/>
                <w:szCs w:val="18"/>
                <w:lang w:eastAsia="nl-NL"/>
                <w14:ligatures w14:val="none"/>
              </w:rPr>
              <w:t>Het aantoonbaar beschikken over actuele risicoanalyses en daarop gebaseerde, reeds geïmplementeerde beveiligingsmaatregelen, die periodiek worden geëvalueerd en waar nodig geactualiseerd;</w:t>
            </w:r>
            <w:r w:rsidRPr="007E1252">
              <w:rPr>
                <w:rFonts w:ascii="Calibri" w:eastAsia="Times New Roman" w:hAnsi="Calibri" w:cs="Calibri"/>
                <w:kern w:val="0"/>
                <w:sz w:val="18"/>
                <w:szCs w:val="18"/>
                <w:lang w:eastAsia="nl-NL"/>
                <w14:ligatures w14:val="none"/>
              </w:rPr>
              <w:br/>
              <w:t>4. Het waarborgen van de beveiliging van persoonsgegevens en bedrijfsinformatie van de opdrachtgever;</w:t>
            </w:r>
            <w:r w:rsidRPr="007E1252">
              <w:rPr>
                <w:rFonts w:ascii="Calibri" w:eastAsia="Times New Roman" w:hAnsi="Calibri" w:cs="Calibri"/>
                <w:kern w:val="0"/>
                <w:sz w:val="18"/>
                <w:szCs w:val="18"/>
                <w:lang w:eastAsia="nl-NL"/>
                <w14:ligatures w14:val="none"/>
              </w:rPr>
              <w:br/>
            </w:r>
          </w:p>
        </w:tc>
      </w:tr>
      <w:tr w:rsidR="007E1252" w:rsidRPr="007E1252" w14:paraId="19CB59EF" w14:textId="77777777" w:rsidTr="007E1252">
        <w:trPr>
          <w:trHeight w:val="960"/>
        </w:trPr>
        <w:tc>
          <w:tcPr>
            <w:tcW w:w="2400" w:type="dxa"/>
            <w:tcBorders>
              <w:top w:val="nil"/>
              <w:left w:val="single" w:sz="4" w:space="0" w:color="auto"/>
              <w:bottom w:val="single" w:sz="4" w:space="0" w:color="auto"/>
              <w:right w:val="single" w:sz="4" w:space="0" w:color="auto"/>
            </w:tcBorders>
            <w:hideMark/>
          </w:tcPr>
          <w:p w14:paraId="2BD3C92E"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E. Contactpersoon</w:t>
            </w:r>
          </w:p>
        </w:tc>
        <w:tc>
          <w:tcPr>
            <w:tcW w:w="7220" w:type="dxa"/>
            <w:tcBorders>
              <w:top w:val="nil"/>
              <w:left w:val="nil"/>
              <w:bottom w:val="single" w:sz="4" w:space="0" w:color="auto"/>
              <w:right w:val="single" w:sz="4" w:space="0" w:color="auto"/>
            </w:tcBorders>
            <w:hideMark/>
          </w:tcPr>
          <w:p w14:paraId="76D9BA41" w14:textId="77777777" w:rsidR="007E1252" w:rsidRPr="007E1252" w:rsidRDefault="007E1252" w:rsidP="007E1252">
            <w:pPr>
              <w:spacing w:after="0" w:line="240" w:lineRule="auto"/>
              <w:rPr>
                <w:rFonts w:ascii="Calibri" w:eastAsia="Times New Roman" w:hAnsi="Calibri" w:cs="Calibri"/>
                <w:color w:val="000000"/>
                <w:kern w:val="0"/>
                <w:sz w:val="18"/>
                <w:szCs w:val="18"/>
                <w:lang w:eastAsia="nl-NL"/>
                <w14:ligatures w14:val="none"/>
              </w:rPr>
            </w:pPr>
            <w:r w:rsidRPr="007E1252">
              <w:rPr>
                <w:rFonts w:ascii="Calibri" w:eastAsia="Times New Roman" w:hAnsi="Calibri" w:cs="Calibri"/>
                <w:color w:val="000000"/>
                <w:kern w:val="0"/>
                <w:sz w:val="18"/>
                <w:szCs w:val="18"/>
                <w:lang w:eastAsia="nl-NL"/>
                <w14:ligatures w14:val="none"/>
              </w:rPr>
              <w:t>Zowel ProRail als de leverancier hebben een contactpersoon voor informatiebeveiligingsaspecten, vastgelegd in bijvoorbeeld de SLA. Deze contactpersonen zijn adviserend en ondersteunend aan het contract- en leveranciersmanagementproces. Afstemming vindt altijd plaats onder regie van de contractmanager.</w:t>
            </w:r>
          </w:p>
        </w:tc>
      </w:tr>
      <w:tr w:rsidR="007E1252" w:rsidRPr="007E1252" w14:paraId="5F387192" w14:textId="77777777" w:rsidTr="007E1252">
        <w:trPr>
          <w:trHeight w:val="960"/>
        </w:trPr>
        <w:tc>
          <w:tcPr>
            <w:tcW w:w="2400" w:type="dxa"/>
            <w:tcBorders>
              <w:top w:val="nil"/>
              <w:left w:val="single" w:sz="4" w:space="0" w:color="auto"/>
              <w:bottom w:val="single" w:sz="4" w:space="0" w:color="auto"/>
              <w:right w:val="single" w:sz="4" w:space="0" w:color="auto"/>
            </w:tcBorders>
            <w:hideMark/>
          </w:tcPr>
          <w:p w14:paraId="1681676F"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K. Incidenten</w:t>
            </w:r>
          </w:p>
        </w:tc>
        <w:tc>
          <w:tcPr>
            <w:tcW w:w="7220" w:type="dxa"/>
            <w:tcBorders>
              <w:top w:val="nil"/>
              <w:left w:val="nil"/>
              <w:bottom w:val="single" w:sz="4" w:space="0" w:color="auto"/>
              <w:right w:val="single" w:sz="4" w:space="0" w:color="auto"/>
            </w:tcBorders>
            <w:hideMark/>
          </w:tcPr>
          <w:p w14:paraId="7D69CF08"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 xml:space="preserve">Bij constatering van een kwetsbaarheid, beveiligingsincident of </w:t>
            </w:r>
            <w:proofErr w:type="spellStart"/>
            <w:r w:rsidRPr="007E1252">
              <w:rPr>
                <w:rFonts w:ascii="Calibri" w:eastAsia="Times New Roman" w:hAnsi="Calibri" w:cs="Calibri"/>
                <w:kern w:val="0"/>
                <w:sz w:val="18"/>
                <w:szCs w:val="18"/>
                <w:lang w:eastAsia="nl-NL"/>
                <w14:ligatures w14:val="none"/>
              </w:rPr>
              <w:t>datalek</w:t>
            </w:r>
            <w:proofErr w:type="spellEnd"/>
            <w:r w:rsidRPr="007E1252">
              <w:rPr>
                <w:rFonts w:ascii="Calibri" w:eastAsia="Times New Roman" w:hAnsi="Calibri" w:cs="Calibri"/>
                <w:kern w:val="0"/>
                <w:sz w:val="18"/>
                <w:szCs w:val="18"/>
                <w:lang w:eastAsia="nl-NL"/>
                <w14:ligatures w14:val="none"/>
              </w:rPr>
              <w:t xml:space="preserve"> dient de leverancier onverwijld contact op te nemen met de Centrale Servicedesk van ProRail, bereikbaar op nummer 0882312600, en de betreffende contractmanager.</w:t>
            </w:r>
          </w:p>
        </w:tc>
      </w:tr>
      <w:tr w:rsidR="007E1252" w:rsidRPr="007E1252" w14:paraId="373E98B0" w14:textId="77777777" w:rsidTr="007E1252">
        <w:trPr>
          <w:trHeight w:val="480"/>
        </w:trPr>
        <w:tc>
          <w:tcPr>
            <w:tcW w:w="2400" w:type="dxa"/>
            <w:tcBorders>
              <w:top w:val="nil"/>
              <w:left w:val="single" w:sz="4" w:space="0" w:color="auto"/>
              <w:bottom w:val="single" w:sz="4" w:space="0" w:color="auto"/>
              <w:right w:val="single" w:sz="4" w:space="0" w:color="auto"/>
            </w:tcBorders>
            <w:hideMark/>
          </w:tcPr>
          <w:p w14:paraId="7615A703"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K. Incidenten</w:t>
            </w:r>
          </w:p>
        </w:tc>
        <w:tc>
          <w:tcPr>
            <w:tcW w:w="7220" w:type="dxa"/>
            <w:tcBorders>
              <w:top w:val="nil"/>
              <w:left w:val="nil"/>
              <w:bottom w:val="single" w:sz="4" w:space="0" w:color="auto"/>
              <w:right w:val="single" w:sz="4" w:space="0" w:color="auto"/>
            </w:tcBorders>
            <w:hideMark/>
          </w:tcPr>
          <w:p w14:paraId="37B5099D" w14:textId="77777777" w:rsidR="007E1252" w:rsidRPr="007E1252" w:rsidRDefault="007E1252" w:rsidP="007E1252">
            <w:pPr>
              <w:spacing w:after="0" w:line="240" w:lineRule="auto"/>
              <w:rPr>
                <w:rFonts w:ascii="Calibri" w:eastAsia="Times New Roman" w:hAnsi="Calibri" w:cs="Calibri"/>
                <w:color w:val="000000"/>
                <w:kern w:val="0"/>
                <w:sz w:val="18"/>
                <w:szCs w:val="18"/>
                <w:lang w:eastAsia="nl-NL"/>
                <w14:ligatures w14:val="none"/>
              </w:rPr>
            </w:pPr>
            <w:r w:rsidRPr="007E1252">
              <w:rPr>
                <w:rFonts w:ascii="Calibri" w:eastAsia="Times New Roman" w:hAnsi="Calibri" w:cs="Calibri"/>
                <w:color w:val="000000"/>
                <w:kern w:val="0"/>
                <w:sz w:val="18"/>
                <w:szCs w:val="18"/>
                <w:lang w:eastAsia="nl-NL"/>
                <w14:ligatures w14:val="none"/>
              </w:rPr>
              <w:t>De leverancier geeft (beveiligings-)incidenten volgens gemaakte afspraken opvolging en rapporteert daarover aan ProRail.</w:t>
            </w:r>
          </w:p>
        </w:tc>
      </w:tr>
      <w:tr w:rsidR="007E1252" w:rsidRPr="007E1252" w14:paraId="16CA7F89" w14:textId="77777777" w:rsidTr="007E1252">
        <w:trPr>
          <w:trHeight w:val="720"/>
        </w:trPr>
        <w:tc>
          <w:tcPr>
            <w:tcW w:w="2400" w:type="dxa"/>
            <w:tcBorders>
              <w:top w:val="nil"/>
              <w:left w:val="single" w:sz="4" w:space="0" w:color="auto"/>
              <w:bottom w:val="single" w:sz="4" w:space="0" w:color="auto"/>
              <w:right w:val="single" w:sz="4" w:space="0" w:color="auto"/>
            </w:tcBorders>
            <w:hideMark/>
          </w:tcPr>
          <w:p w14:paraId="731DDDAE"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 xml:space="preserve">M. </w:t>
            </w:r>
            <w:proofErr w:type="spellStart"/>
            <w:r w:rsidRPr="007E1252">
              <w:rPr>
                <w:rFonts w:ascii="Calibri" w:eastAsia="Times New Roman" w:hAnsi="Calibri" w:cs="Calibri"/>
                <w:kern w:val="0"/>
                <w:sz w:val="18"/>
                <w:szCs w:val="18"/>
                <w:lang w:eastAsia="nl-NL"/>
                <w14:ligatures w14:val="none"/>
              </w:rPr>
              <w:t>Onderaanneming</w:t>
            </w:r>
            <w:proofErr w:type="spellEnd"/>
            <w:r w:rsidRPr="007E1252">
              <w:rPr>
                <w:rFonts w:ascii="Calibri" w:eastAsia="Times New Roman" w:hAnsi="Calibri" w:cs="Calibri"/>
                <w:kern w:val="0"/>
                <w:sz w:val="18"/>
                <w:szCs w:val="18"/>
                <w:lang w:eastAsia="nl-NL"/>
                <w14:ligatures w14:val="none"/>
              </w:rPr>
              <w:t xml:space="preserve"> en toeleveranciers</w:t>
            </w:r>
          </w:p>
        </w:tc>
        <w:tc>
          <w:tcPr>
            <w:tcW w:w="7220" w:type="dxa"/>
            <w:tcBorders>
              <w:top w:val="nil"/>
              <w:left w:val="nil"/>
              <w:bottom w:val="single" w:sz="4" w:space="0" w:color="auto"/>
              <w:right w:val="single" w:sz="4" w:space="0" w:color="auto"/>
            </w:tcBorders>
            <w:hideMark/>
          </w:tcPr>
          <w:p w14:paraId="7850EAC8" w14:textId="77777777" w:rsidR="006C7B05" w:rsidRPr="006C7B05" w:rsidRDefault="006C7B05" w:rsidP="006C7B05">
            <w:p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De leverancier geeft inzicht in de voor de beveiliging relevante toeleveringsketen van de hardwarecomponenten, waaronder begrepen:</w:t>
            </w:r>
          </w:p>
          <w:p w14:paraId="534C0559" w14:textId="77777777" w:rsidR="006C7B05" w:rsidRPr="006C7B05" w:rsidRDefault="006C7B05" w:rsidP="006C7B05">
            <w:pPr>
              <w:numPr>
                <w:ilvl w:val="0"/>
                <w:numId w:val="21"/>
              </w:num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kritieke hardwarecomponenten;</w:t>
            </w:r>
          </w:p>
          <w:p w14:paraId="26760991" w14:textId="77777777" w:rsidR="006C7B05" w:rsidRPr="006C7B05" w:rsidRDefault="006C7B05" w:rsidP="006C7B05">
            <w:pPr>
              <w:numPr>
                <w:ilvl w:val="0"/>
                <w:numId w:val="21"/>
              </w:num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firmwareleveranciers;</w:t>
            </w:r>
          </w:p>
          <w:p w14:paraId="5BCE5CC9" w14:textId="4685FA2D" w:rsidR="007E1252" w:rsidRPr="007E1252" w:rsidRDefault="006C7B05" w:rsidP="007E1252">
            <w:pPr>
              <w:numPr>
                <w:ilvl w:val="0"/>
                <w:numId w:val="21"/>
              </w:num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essentiële technologiepartners.</w:t>
            </w:r>
          </w:p>
        </w:tc>
      </w:tr>
      <w:tr w:rsidR="007E1252" w:rsidRPr="007E1252" w14:paraId="372138C0" w14:textId="77777777" w:rsidTr="007E1252">
        <w:trPr>
          <w:trHeight w:val="1783"/>
        </w:trPr>
        <w:tc>
          <w:tcPr>
            <w:tcW w:w="2400" w:type="dxa"/>
            <w:tcBorders>
              <w:top w:val="nil"/>
              <w:left w:val="single" w:sz="4" w:space="0" w:color="auto"/>
              <w:bottom w:val="single" w:sz="4" w:space="0" w:color="auto"/>
              <w:right w:val="single" w:sz="4" w:space="0" w:color="auto"/>
            </w:tcBorders>
            <w:hideMark/>
          </w:tcPr>
          <w:p w14:paraId="096FCA90"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Q. Auditrecht</w:t>
            </w:r>
          </w:p>
        </w:tc>
        <w:tc>
          <w:tcPr>
            <w:tcW w:w="7220" w:type="dxa"/>
            <w:tcBorders>
              <w:top w:val="nil"/>
              <w:left w:val="nil"/>
              <w:bottom w:val="single" w:sz="4" w:space="0" w:color="auto"/>
              <w:right w:val="single" w:sz="4" w:space="0" w:color="auto"/>
            </w:tcBorders>
            <w:hideMark/>
          </w:tcPr>
          <w:p w14:paraId="33844DA3" w14:textId="77777777" w:rsidR="007E1252" w:rsidRDefault="002D4843" w:rsidP="007E1252">
            <w:pPr>
              <w:spacing w:after="0" w:line="240" w:lineRule="auto"/>
              <w:rPr>
                <w:rFonts w:ascii="Calibri" w:eastAsia="Times New Roman" w:hAnsi="Calibri" w:cs="Calibri"/>
                <w:kern w:val="0"/>
                <w:sz w:val="18"/>
                <w:szCs w:val="18"/>
                <w:lang w:eastAsia="nl-NL"/>
                <w14:ligatures w14:val="none"/>
              </w:rPr>
            </w:pPr>
            <w:r w:rsidRPr="002D4843">
              <w:rPr>
                <w:rFonts w:ascii="Calibri" w:eastAsia="Times New Roman" w:hAnsi="Calibri" w:cs="Calibri"/>
                <w:kern w:val="0"/>
                <w:sz w:val="18"/>
                <w:szCs w:val="18"/>
                <w:lang w:eastAsia="nl-NL"/>
                <w14:ligatures w14:val="none"/>
              </w:rPr>
              <w:t>ProRail heeft het recht om, gedurende de looptijd van de overeenkomst en tot maximaal twee (2) jaar na levering, ter verificatie van de naleving van de in deze overeenkomst opgenomen informatiebeveiligings- en productveiligheidseisen, inzage te verkrijgen in relevante productdocumentatie van de leverancier.</w:t>
            </w:r>
          </w:p>
          <w:p w14:paraId="136444AF" w14:textId="77777777" w:rsidR="002D4843" w:rsidRDefault="002D4843" w:rsidP="007E1252">
            <w:pPr>
              <w:spacing w:after="0" w:line="240" w:lineRule="auto"/>
              <w:rPr>
                <w:rFonts w:ascii="Calibri" w:eastAsia="Times New Roman" w:hAnsi="Calibri" w:cs="Calibri"/>
                <w:kern w:val="0"/>
                <w:sz w:val="18"/>
                <w:szCs w:val="18"/>
                <w:lang w:eastAsia="nl-NL"/>
                <w14:ligatures w14:val="none"/>
              </w:rPr>
            </w:pPr>
          </w:p>
          <w:p w14:paraId="15529AA8" w14:textId="77777777" w:rsidR="002D4843" w:rsidRPr="002D4843" w:rsidRDefault="002D4843" w:rsidP="002D4843">
            <w:pPr>
              <w:spacing w:after="0" w:line="240" w:lineRule="auto"/>
              <w:rPr>
                <w:rFonts w:ascii="Calibri" w:eastAsia="Times New Roman" w:hAnsi="Calibri" w:cs="Calibri"/>
                <w:kern w:val="0"/>
                <w:sz w:val="18"/>
                <w:szCs w:val="18"/>
                <w:lang w:eastAsia="nl-NL"/>
                <w14:ligatures w14:val="none"/>
              </w:rPr>
            </w:pPr>
            <w:r w:rsidRPr="002D4843">
              <w:rPr>
                <w:rFonts w:ascii="Calibri" w:eastAsia="Times New Roman" w:hAnsi="Calibri" w:cs="Calibri"/>
                <w:kern w:val="0"/>
                <w:sz w:val="18"/>
                <w:szCs w:val="18"/>
                <w:lang w:eastAsia="nl-NL"/>
                <w14:ligatures w14:val="none"/>
              </w:rPr>
              <w:t>Onder productdocumentatie wordt in ieder geval verstaan:</w:t>
            </w:r>
          </w:p>
          <w:p w14:paraId="1D03DF8D" w14:textId="77777777" w:rsidR="002D4843" w:rsidRPr="002D4843" w:rsidRDefault="002D4843" w:rsidP="002D4843">
            <w:pPr>
              <w:numPr>
                <w:ilvl w:val="0"/>
                <w:numId w:val="22"/>
              </w:numPr>
              <w:spacing w:after="0" w:line="240" w:lineRule="auto"/>
              <w:rPr>
                <w:rFonts w:ascii="Calibri" w:eastAsia="Times New Roman" w:hAnsi="Calibri" w:cs="Calibri"/>
                <w:kern w:val="0"/>
                <w:sz w:val="18"/>
                <w:szCs w:val="18"/>
                <w:lang w:eastAsia="nl-NL"/>
                <w14:ligatures w14:val="none"/>
              </w:rPr>
            </w:pPr>
            <w:r w:rsidRPr="002D4843">
              <w:rPr>
                <w:rFonts w:ascii="Calibri" w:eastAsia="Times New Roman" w:hAnsi="Calibri" w:cs="Calibri"/>
                <w:kern w:val="0"/>
                <w:sz w:val="18"/>
                <w:szCs w:val="18"/>
                <w:lang w:eastAsia="nl-NL"/>
                <w14:ligatures w14:val="none"/>
              </w:rPr>
              <w:t>technische productspecificaties;</w:t>
            </w:r>
          </w:p>
          <w:p w14:paraId="38A3D766" w14:textId="77777777" w:rsidR="002D4843" w:rsidRPr="002D4843" w:rsidRDefault="002D4843" w:rsidP="002D4843">
            <w:pPr>
              <w:numPr>
                <w:ilvl w:val="0"/>
                <w:numId w:val="22"/>
              </w:numPr>
              <w:spacing w:after="0" w:line="240" w:lineRule="auto"/>
              <w:rPr>
                <w:rFonts w:ascii="Calibri" w:eastAsia="Times New Roman" w:hAnsi="Calibri" w:cs="Calibri"/>
                <w:kern w:val="0"/>
                <w:sz w:val="18"/>
                <w:szCs w:val="18"/>
                <w:lang w:eastAsia="nl-NL"/>
                <w14:ligatures w14:val="none"/>
              </w:rPr>
            </w:pPr>
            <w:r w:rsidRPr="002D4843">
              <w:rPr>
                <w:rFonts w:ascii="Calibri" w:eastAsia="Times New Roman" w:hAnsi="Calibri" w:cs="Calibri"/>
                <w:kern w:val="0"/>
                <w:sz w:val="18"/>
                <w:szCs w:val="18"/>
                <w:lang w:eastAsia="nl-NL"/>
                <w14:ligatures w14:val="none"/>
              </w:rPr>
              <w:t>documentatie over beveiligingsarchitectuur van hardware en firmware;</w:t>
            </w:r>
          </w:p>
          <w:p w14:paraId="008B4038" w14:textId="77777777" w:rsidR="002D4843" w:rsidRPr="002D4843" w:rsidRDefault="002D4843" w:rsidP="002D4843">
            <w:pPr>
              <w:numPr>
                <w:ilvl w:val="0"/>
                <w:numId w:val="22"/>
              </w:numPr>
              <w:spacing w:after="0" w:line="240" w:lineRule="auto"/>
              <w:rPr>
                <w:rFonts w:ascii="Calibri" w:eastAsia="Times New Roman" w:hAnsi="Calibri" w:cs="Calibri"/>
                <w:kern w:val="0"/>
                <w:sz w:val="18"/>
                <w:szCs w:val="18"/>
                <w:lang w:eastAsia="nl-NL"/>
                <w14:ligatures w14:val="none"/>
              </w:rPr>
            </w:pPr>
            <w:r w:rsidRPr="002D4843">
              <w:rPr>
                <w:rFonts w:ascii="Calibri" w:eastAsia="Times New Roman" w:hAnsi="Calibri" w:cs="Calibri"/>
                <w:kern w:val="0"/>
                <w:sz w:val="18"/>
                <w:szCs w:val="18"/>
                <w:lang w:eastAsia="nl-NL"/>
                <w14:ligatures w14:val="none"/>
              </w:rPr>
              <w:t>testrapporten en verificatieresultaten met betrekking tot beveiligingsfunctionaliteiten;</w:t>
            </w:r>
          </w:p>
          <w:p w14:paraId="792B67DA" w14:textId="77777777" w:rsidR="002D4843" w:rsidRDefault="002D4843" w:rsidP="002D4843">
            <w:pPr>
              <w:numPr>
                <w:ilvl w:val="0"/>
                <w:numId w:val="22"/>
              </w:numPr>
              <w:spacing w:after="0" w:line="240" w:lineRule="auto"/>
              <w:rPr>
                <w:rFonts w:ascii="Calibri" w:eastAsia="Times New Roman" w:hAnsi="Calibri" w:cs="Calibri"/>
                <w:kern w:val="0"/>
                <w:sz w:val="18"/>
                <w:szCs w:val="18"/>
                <w:lang w:eastAsia="nl-NL"/>
                <w14:ligatures w14:val="none"/>
              </w:rPr>
            </w:pPr>
            <w:r w:rsidRPr="002D4843">
              <w:rPr>
                <w:rFonts w:ascii="Calibri" w:eastAsia="Times New Roman" w:hAnsi="Calibri" w:cs="Calibri"/>
                <w:kern w:val="0"/>
                <w:sz w:val="18"/>
                <w:szCs w:val="18"/>
                <w:lang w:eastAsia="nl-NL"/>
                <w14:ligatures w14:val="none"/>
              </w:rPr>
              <w:t>certificeringen of verklaringen van conformiteit, voor zover beschikbaar.</w:t>
            </w:r>
          </w:p>
          <w:p w14:paraId="07BF4EC2" w14:textId="77777777" w:rsidR="002D4843" w:rsidRDefault="002D4843" w:rsidP="002D4843">
            <w:pPr>
              <w:spacing w:after="0" w:line="240" w:lineRule="auto"/>
              <w:rPr>
                <w:rFonts w:ascii="Calibri" w:eastAsia="Times New Roman" w:hAnsi="Calibri" w:cs="Calibri"/>
                <w:kern w:val="0"/>
                <w:sz w:val="18"/>
                <w:szCs w:val="18"/>
                <w:lang w:eastAsia="nl-NL"/>
                <w14:ligatures w14:val="none"/>
              </w:rPr>
            </w:pPr>
          </w:p>
          <w:p w14:paraId="2FDC3785" w14:textId="6D752B78" w:rsidR="002D4843" w:rsidRPr="002D4843" w:rsidRDefault="002D4843" w:rsidP="002D4843">
            <w:pPr>
              <w:spacing w:after="0" w:line="240" w:lineRule="auto"/>
              <w:rPr>
                <w:rFonts w:ascii="Calibri" w:eastAsia="Times New Roman" w:hAnsi="Calibri" w:cs="Calibri"/>
                <w:kern w:val="0"/>
                <w:sz w:val="18"/>
                <w:szCs w:val="18"/>
                <w:lang w:eastAsia="nl-NL"/>
                <w14:ligatures w14:val="none"/>
              </w:rPr>
            </w:pPr>
            <w:r w:rsidRPr="002D4843">
              <w:rPr>
                <w:rFonts w:ascii="Calibri" w:eastAsia="Times New Roman" w:hAnsi="Calibri" w:cs="Calibri"/>
                <w:kern w:val="0"/>
                <w:sz w:val="18"/>
                <w:szCs w:val="18"/>
                <w:lang w:eastAsia="nl-NL"/>
                <w14:ligatures w14:val="none"/>
              </w:rPr>
              <w:t>De audit vindt plaats na voorafgaande afstemming met de leverancier en met inachtneming van redelijkheid, vertrouwelijkheid en proportionaliteit.</w:t>
            </w:r>
          </w:p>
          <w:p w14:paraId="20BABE3F" w14:textId="011DE000" w:rsidR="002D4843" w:rsidRPr="007E1252" w:rsidRDefault="002D4843" w:rsidP="007E1252">
            <w:pPr>
              <w:spacing w:after="0" w:line="240" w:lineRule="auto"/>
              <w:rPr>
                <w:rFonts w:ascii="Calibri" w:eastAsia="Times New Roman" w:hAnsi="Calibri" w:cs="Calibri"/>
                <w:kern w:val="0"/>
                <w:sz w:val="18"/>
                <w:szCs w:val="18"/>
                <w:lang w:eastAsia="nl-NL"/>
                <w14:ligatures w14:val="none"/>
              </w:rPr>
            </w:pPr>
          </w:p>
        </w:tc>
      </w:tr>
      <w:tr w:rsidR="007E1252" w:rsidRPr="007E1252" w14:paraId="6E5CD8FB" w14:textId="77777777" w:rsidTr="007E1252">
        <w:trPr>
          <w:trHeight w:val="480"/>
        </w:trPr>
        <w:tc>
          <w:tcPr>
            <w:tcW w:w="2400" w:type="dxa"/>
            <w:tcBorders>
              <w:top w:val="nil"/>
              <w:left w:val="single" w:sz="4" w:space="0" w:color="auto"/>
              <w:bottom w:val="single" w:sz="4" w:space="0" w:color="auto"/>
              <w:right w:val="single" w:sz="4" w:space="0" w:color="auto"/>
            </w:tcBorders>
            <w:hideMark/>
          </w:tcPr>
          <w:p w14:paraId="2534D679"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R. Risicomanagement</w:t>
            </w:r>
          </w:p>
        </w:tc>
        <w:tc>
          <w:tcPr>
            <w:tcW w:w="7220" w:type="dxa"/>
            <w:tcBorders>
              <w:top w:val="nil"/>
              <w:left w:val="nil"/>
              <w:bottom w:val="single" w:sz="4" w:space="0" w:color="auto"/>
              <w:right w:val="single" w:sz="4" w:space="0" w:color="auto"/>
            </w:tcBorders>
            <w:hideMark/>
          </w:tcPr>
          <w:p w14:paraId="7714A723" w14:textId="569FFB72" w:rsidR="007E1252" w:rsidRPr="007E1252" w:rsidRDefault="006C7B05" w:rsidP="007E1252">
            <w:p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De leverancier documenteert de bij levering geïnstalleerde firmwareversies van de hardwarecomponenten.</w:t>
            </w:r>
          </w:p>
        </w:tc>
      </w:tr>
      <w:tr w:rsidR="007E1252" w:rsidRPr="007E1252" w14:paraId="6A58E133" w14:textId="77777777" w:rsidTr="007E1252">
        <w:trPr>
          <w:trHeight w:val="1340"/>
        </w:trPr>
        <w:tc>
          <w:tcPr>
            <w:tcW w:w="2400" w:type="dxa"/>
            <w:tcBorders>
              <w:top w:val="nil"/>
              <w:left w:val="single" w:sz="4" w:space="0" w:color="auto"/>
              <w:bottom w:val="single" w:sz="4" w:space="0" w:color="auto"/>
              <w:right w:val="single" w:sz="4" w:space="0" w:color="auto"/>
            </w:tcBorders>
            <w:hideMark/>
          </w:tcPr>
          <w:p w14:paraId="7AFD0B58"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R. Risicomanagement</w:t>
            </w:r>
          </w:p>
        </w:tc>
        <w:tc>
          <w:tcPr>
            <w:tcW w:w="7220" w:type="dxa"/>
            <w:tcBorders>
              <w:top w:val="nil"/>
              <w:left w:val="nil"/>
              <w:bottom w:val="single" w:sz="4" w:space="0" w:color="auto"/>
              <w:right w:val="single" w:sz="4" w:space="0" w:color="auto"/>
            </w:tcBorders>
            <w:hideMark/>
          </w:tcPr>
          <w:p w14:paraId="69099E8B" w14:textId="77777777" w:rsidR="0049760C" w:rsidRPr="00026803" w:rsidRDefault="0049760C" w:rsidP="0049760C">
            <w:pPr>
              <w:spacing w:after="0" w:line="240" w:lineRule="auto"/>
              <w:rPr>
                <w:rFonts w:ascii="Calibri" w:eastAsia="Times New Roman" w:hAnsi="Calibri" w:cs="Calibri"/>
                <w:kern w:val="0"/>
                <w:sz w:val="18"/>
                <w:szCs w:val="18"/>
                <w:lang w:eastAsia="nl-NL"/>
                <w14:ligatures w14:val="none"/>
              </w:rPr>
            </w:pPr>
            <w:r w:rsidRPr="00026803">
              <w:rPr>
                <w:rFonts w:ascii="Calibri" w:eastAsia="Times New Roman" w:hAnsi="Calibri" w:cs="Calibri"/>
                <w:kern w:val="0"/>
                <w:sz w:val="18"/>
                <w:szCs w:val="18"/>
                <w:lang w:eastAsia="nl-NL"/>
                <w14:ligatures w14:val="none"/>
              </w:rPr>
              <w:t>De leverancier levert hardwarecomponenten en bijbehorende firmware zodanig dat:</w:t>
            </w:r>
          </w:p>
          <w:p w14:paraId="4A438FE5" w14:textId="77777777" w:rsidR="0049760C" w:rsidRPr="00026803" w:rsidRDefault="0049760C" w:rsidP="0049760C">
            <w:pPr>
              <w:spacing w:after="0" w:line="240" w:lineRule="auto"/>
              <w:rPr>
                <w:rFonts w:ascii="Calibri" w:eastAsia="Times New Roman" w:hAnsi="Calibri" w:cs="Calibri"/>
                <w:kern w:val="0"/>
                <w:sz w:val="18"/>
                <w:szCs w:val="18"/>
                <w:lang w:eastAsia="nl-NL"/>
                <w14:ligatures w14:val="none"/>
              </w:rPr>
            </w:pPr>
          </w:p>
          <w:p w14:paraId="31141C47" w14:textId="7C2A8BC4" w:rsidR="0049760C" w:rsidRPr="00026803" w:rsidRDefault="0049760C" w:rsidP="00026803">
            <w:pPr>
              <w:pStyle w:val="Lijstalinea"/>
              <w:numPr>
                <w:ilvl w:val="0"/>
                <w:numId w:val="24"/>
              </w:numPr>
              <w:spacing w:after="0" w:line="240" w:lineRule="auto"/>
              <w:rPr>
                <w:rFonts w:ascii="Calibri" w:eastAsia="Times New Roman" w:hAnsi="Calibri" w:cs="Calibri"/>
                <w:kern w:val="0"/>
                <w:sz w:val="18"/>
                <w:szCs w:val="18"/>
                <w:lang w:eastAsia="nl-NL"/>
                <w14:ligatures w14:val="none"/>
              </w:rPr>
            </w:pPr>
            <w:r w:rsidRPr="00026803">
              <w:rPr>
                <w:rFonts w:ascii="Calibri" w:eastAsia="Times New Roman" w:hAnsi="Calibri" w:cs="Calibri"/>
                <w:kern w:val="0"/>
                <w:sz w:val="18"/>
                <w:szCs w:val="18"/>
                <w:lang w:eastAsia="nl-NL"/>
                <w14:ligatures w14:val="none"/>
              </w:rPr>
              <w:t>beveiligingsupdates of patches beschikbaar worden gesteld indien bij aflevering of later kritieke kwetsbaarheden in de firmware worden geconstateerd;</w:t>
            </w:r>
          </w:p>
          <w:p w14:paraId="6B8DAB34" w14:textId="160D4221" w:rsidR="0049760C" w:rsidRPr="00026803" w:rsidRDefault="0049760C" w:rsidP="00026803">
            <w:pPr>
              <w:pStyle w:val="Lijstalinea"/>
              <w:numPr>
                <w:ilvl w:val="0"/>
                <w:numId w:val="24"/>
              </w:numPr>
              <w:spacing w:after="0" w:line="240" w:lineRule="auto"/>
              <w:rPr>
                <w:rFonts w:ascii="Calibri" w:eastAsia="Times New Roman" w:hAnsi="Calibri" w:cs="Calibri"/>
                <w:kern w:val="0"/>
                <w:sz w:val="18"/>
                <w:szCs w:val="18"/>
                <w:lang w:eastAsia="nl-NL"/>
                <w14:ligatures w14:val="none"/>
              </w:rPr>
            </w:pPr>
            <w:r w:rsidRPr="00026803">
              <w:rPr>
                <w:rFonts w:ascii="Calibri" w:eastAsia="Times New Roman" w:hAnsi="Calibri" w:cs="Calibri"/>
                <w:kern w:val="0"/>
                <w:sz w:val="18"/>
                <w:szCs w:val="18"/>
                <w:lang w:eastAsia="nl-NL"/>
                <w14:ligatures w14:val="none"/>
              </w:rPr>
              <w:t>kwetsbaarheden in de firmware worden beheerd;</w:t>
            </w:r>
          </w:p>
          <w:p w14:paraId="76E5BD10" w14:textId="12B0998A" w:rsidR="0049760C" w:rsidRPr="00026803" w:rsidRDefault="0049760C" w:rsidP="00026803">
            <w:pPr>
              <w:pStyle w:val="Lijstalinea"/>
              <w:numPr>
                <w:ilvl w:val="0"/>
                <w:numId w:val="24"/>
              </w:numPr>
              <w:spacing w:after="0" w:line="240" w:lineRule="auto"/>
              <w:rPr>
                <w:rFonts w:ascii="Calibri" w:eastAsia="Times New Roman" w:hAnsi="Calibri" w:cs="Calibri"/>
                <w:kern w:val="0"/>
                <w:sz w:val="18"/>
                <w:szCs w:val="18"/>
                <w:lang w:eastAsia="nl-NL"/>
                <w14:ligatures w14:val="none"/>
              </w:rPr>
            </w:pPr>
            <w:r w:rsidRPr="00026803">
              <w:rPr>
                <w:rFonts w:ascii="Calibri" w:eastAsia="Times New Roman" w:hAnsi="Calibri" w:cs="Calibri"/>
                <w:kern w:val="0"/>
                <w:sz w:val="18"/>
                <w:szCs w:val="18"/>
                <w:lang w:eastAsia="nl-NL"/>
                <w14:ligatures w14:val="none"/>
              </w:rPr>
              <w:t>het einde van ondersteuning (end-of-life / end-of-support) tijdig aan de opdrachtgever wordt aangekondigd.</w:t>
            </w:r>
          </w:p>
          <w:p w14:paraId="604C65B6" w14:textId="77777777" w:rsidR="0049760C" w:rsidRPr="0049760C" w:rsidRDefault="0049760C" w:rsidP="0049760C">
            <w:pPr>
              <w:spacing w:after="0" w:line="240" w:lineRule="auto"/>
              <w:rPr>
                <w:rFonts w:ascii="Calibri" w:eastAsia="Times New Roman" w:hAnsi="Calibri" w:cs="Calibri"/>
                <w:color w:val="4472C4" w:themeColor="accent5"/>
                <w:kern w:val="0"/>
                <w:sz w:val="18"/>
                <w:szCs w:val="18"/>
                <w:lang w:eastAsia="nl-NL"/>
                <w14:ligatures w14:val="none"/>
              </w:rPr>
            </w:pPr>
          </w:p>
          <w:p w14:paraId="58A91A0A" w14:textId="1EDF8EE1" w:rsidR="0049760C" w:rsidRPr="007E1252" w:rsidRDefault="0049760C" w:rsidP="009E1DFA">
            <w:pPr>
              <w:spacing w:after="0" w:line="240" w:lineRule="auto"/>
              <w:rPr>
                <w:rFonts w:ascii="Calibri" w:eastAsia="Times New Roman" w:hAnsi="Calibri" w:cs="Calibri"/>
                <w:color w:val="000000"/>
                <w:kern w:val="0"/>
                <w:sz w:val="18"/>
                <w:szCs w:val="18"/>
                <w:lang w:eastAsia="nl-NL"/>
                <w14:ligatures w14:val="none"/>
              </w:rPr>
            </w:pPr>
          </w:p>
        </w:tc>
      </w:tr>
      <w:tr w:rsidR="007E1252" w:rsidRPr="007E1252" w14:paraId="660D97D7" w14:textId="77777777" w:rsidTr="007E1252">
        <w:trPr>
          <w:trHeight w:val="480"/>
        </w:trPr>
        <w:tc>
          <w:tcPr>
            <w:tcW w:w="2400" w:type="dxa"/>
            <w:tcBorders>
              <w:top w:val="nil"/>
              <w:left w:val="single" w:sz="4" w:space="0" w:color="auto"/>
              <w:bottom w:val="single" w:sz="4" w:space="0" w:color="auto"/>
              <w:right w:val="single" w:sz="4" w:space="0" w:color="auto"/>
            </w:tcBorders>
            <w:hideMark/>
          </w:tcPr>
          <w:p w14:paraId="6EC44D1F"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lastRenderedPageBreak/>
              <w:t>R. Risicomanagement</w:t>
            </w:r>
          </w:p>
        </w:tc>
        <w:tc>
          <w:tcPr>
            <w:tcW w:w="7220" w:type="dxa"/>
            <w:tcBorders>
              <w:top w:val="nil"/>
              <w:left w:val="nil"/>
              <w:bottom w:val="single" w:sz="4" w:space="0" w:color="auto"/>
              <w:right w:val="single" w:sz="4" w:space="0" w:color="auto"/>
            </w:tcBorders>
            <w:hideMark/>
          </w:tcPr>
          <w:p w14:paraId="3A03B9F7" w14:textId="77777777" w:rsidR="006C7B05" w:rsidRPr="006C7B05" w:rsidRDefault="006C7B05" w:rsidP="006C7B05">
            <w:p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De leverancier informeert ProRail tijdig en schriftelijk over:</w:t>
            </w:r>
          </w:p>
          <w:p w14:paraId="3C020A7A" w14:textId="77777777" w:rsidR="006C7B05" w:rsidRPr="006C7B05" w:rsidRDefault="006C7B05" w:rsidP="006C7B05">
            <w:pPr>
              <w:numPr>
                <w:ilvl w:val="0"/>
                <w:numId w:val="20"/>
              </w:num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relevante beveiligingsupdates;</w:t>
            </w:r>
          </w:p>
          <w:p w14:paraId="7BCF982B" w14:textId="1F64677A" w:rsidR="007E1252" w:rsidRPr="007E1252" w:rsidRDefault="006C7B05" w:rsidP="007E1252">
            <w:pPr>
              <w:numPr>
                <w:ilvl w:val="0"/>
                <w:numId w:val="20"/>
              </w:num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EOL- en EOS-dat</w:t>
            </w:r>
            <w:r w:rsidR="003E2328">
              <w:rPr>
                <w:rFonts w:ascii="Calibri" w:eastAsia="Times New Roman" w:hAnsi="Calibri" w:cs="Calibri"/>
                <w:color w:val="000000"/>
                <w:kern w:val="0"/>
                <w:sz w:val="18"/>
                <w:szCs w:val="18"/>
                <w:lang w:eastAsia="nl-NL"/>
                <w14:ligatures w14:val="none"/>
              </w:rPr>
              <w:t>a</w:t>
            </w:r>
            <w:r w:rsidRPr="006C7B05">
              <w:rPr>
                <w:rFonts w:ascii="Calibri" w:eastAsia="Times New Roman" w:hAnsi="Calibri" w:cs="Calibri"/>
                <w:color w:val="000000"/>
                <w:kern w:val="0"/>
                <w:sz w:val="18"/>
                <w:szCs w:val="18"/>
                <w:lang w:eastAsia="nl-NL"/>
                <w14:ligatures w14:val="none"/>
              </w:rPr>
              <w:t xml:space="preserve"> die van toepassing zijn op de geleverde hardware of firmware.</w:t>
            </w:r>
          </w:p>
        </w:tc>
      </w:tr>
      <w:tr w:rsidR="007E1252" w:rsidRPr="007E1252" w14:paraId="34C29DF3" w14:textId="77777777" w:rsidTr="007E1252">
        <w:trPr>
          <w:trHeight w:val="480"/>
        </w:trPr>
        <w:tc>
          <w:tcPr>
            <w:tcW w:w="2400" w:type="dxa"/>
            <w:tcBorders>
              <w:top w:val="nil"/>
              <w:left w:val="single" w:sz="4" w:space="0" w:color="auto"/>
              <w:bottom w:val="single" w:sz="4" w:space="0" w:color="auto"/>
              <w:right w:val="single" w:sz="4" w:space="0" w:color="auto"/>
            </w:tcBorders>
            <w:hideMark/>
          </w:tcPr>
          <w:p w14:paraId="3286F470"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R. Risicomanagement</w:t>
            </w:r>
          </w:p>
        </w:tc>
        <w:tc>
          <w:tcPr>
            <w:tcW w:w="7220" w:type="dxa"/>
            <w:tcBorders>
              <w:top w:val="nil"/>
              <w:left w:val="nil"/>
              <w:bottom w:val="single" w:sz="4" w:space="0" w:color="auto"/>
              <w:right w:val="single" w:sz="4" w:space="0" w:color="auto"/>
            </w:tcBorders>
            <w:hideMark/>
          </w:tcPr>
          <w:p w14:paraId="7E5C44A6" w14:textId="77777777" w:rsidR="007E1252" w:rsidRPr="007E1252" w:rsidRDefault="007E1252" w:rsidP="007E1252">
            <w:pPr>
              <w:spacing w:after="0" w:line="240" w:lineRule="auto"/>
              <w:rPr>
                <w:rFonts w:ascii="Calibri" w:eastAsia="Times New Roman" w:hAnsi="Calibri" w:cs="Calibri"/>
                <w:color w:val="000000"/>
                <w:kern w:val="0"/>
                <w:sz w:val="18"/>
                <w:szCs w:val="18"/>
                <w:lang w:eastAsia="nl-NL"/>
                <w14:ligatures w14:val="none"/>
              </w:rPr>
            </w:pPr>
            <w:r w:rsidRPr="007E1252">
              <w:rPr>
                <w:rFonts w:ascii="Calibri" w:eastAsia="Times New Roman" w:hAnsi="Calibri" w:cs="Calibri"/>
                <w:color w:val="000000"/>
                <w:kern w:val="0"/>
                <w:sz w:val="18"/>
                <w:szCs w:val="18"/>
                <w:lang w:eastAsia="nl-NL"/>
                <w14:ligatures w14:val="none"/>
              </w:rPr>
              <w:t>De leverancier dient ProRail (op verzoek) te informeren over de getroffen beheersmaatregelen die relevant zijn binnen het kader van de dienstverlening.</w:t>
            </w:r>
          </w:p>
        </w:tc>
      </w:tr>
      <w:tr w:rsidR="006C7B05" w:rsidRPr="007E1252" w14:paraId="19449973" w14:textId="77777777" w:rsidTr="007E1252">
        <w:trPr>
          <w:trHeight w:val="480"/>
        </w:trPr>
        <w:tc>
          <w:tcPr>
            <w:tcW w:w="2400" w:type="dxa"/>
            <w:tcBorders>
              <w:top w:val="nil"/>
              <w:left w:val="single" w:sz="4" w:space="0" w:color="auto"/>
              <w:bottom w:val="single" w:sz="4" w:space="0" w:color="auto"/>
              <w:right w:val="single" w:sz="4" w:space="0" w:color="auto"/>
            </w:tcBorders>
          </w:tcPr>
          <w:p w14:paraId="7AC3BC30" w14:textId="465B3BE2" w:rsidR="006C7B05" w:rsidRPr="007E1252" w:rsidRDefault="002D4843" w:rsidP="007E1252">
            <w:pPr>
              <w:spacing w:after="0" w:line="240" w:lineRule="auto"/>
              <w:rPr>
                <w:rFonts w:ascii="Calibri" w:eastAsia="Times New Roman" w:hAnsi="Calibri" w:cs="Calibri"/>
                <w:kern w:val="0"/>
                <w:sz w:val="18"/>
                <w:szCs w:val="18"/>
                <w:lang w:eastAsia="nl-NL"/>
                <w14:ligatures w14:val="none"/>
              </w:rPr>
            </w:pPr>
            <w:r>
              <w:rPr>
                <w:rFonts w:ascii="Calibri" w:eastAsia="Times New Roman" w:hAnsi="Calibri" w:cs="Calibri"/>
                <w:kern w:val="0"/>
                <w:sz w:val="18"/>
                <w:szCs w:val="18"/>
                <w:lang w:eastAsia="nl-NL"/>
                <w14:ligatures w14:val="none"/>
              </w:rPr>
              <w:t xml:space="preserve">S. </w:t>
            </w:r>
            <w:r w:rsidR="00F64890">
              <w:rPr>
                <w:rFonts w:ascii="Calibri" w:eastAsia="Times New Roman" w:hAnsi="Calibri" w:cs="Calibri"/>
                <w:kern w:val="0"/>
                <w:sz w:val="18"/>
                <w:szCs w:val="18"/>
                <w:lang w:eastAsia="nl-NL"/>
                <w14:ligatures w14:val="none"/>
              </w:rPr>
              <w:t>Security</w:t>
            </w:r>
            <w:r w:rsidR="006C7B05">
              <w:rPr>
                <w:rFonts w:ascii="Calibri" w:eastAsia="Times New Roman" w:hAnsi="Calibri" w:cs="Calibri"/>
                <w:kern w:val="0"/>
                <w:sz w:val="18"/>
                <w:szCs w:val="18"/>
                <w:lang w:eastAsia="nl-NL"/>
                <w14:ligatures w14:val="none"/>
              </w:rPr>
              <w:t xml:space="preserve"> </w:t>
            </w:r>
            <w:proofErr w:type="spellStart"/>
            <w:r w:rsidR="006C7B05">
              <w:rPr>
                <w:rFonts w:ascii="Calibri" w:eastAsia="Times New Roman" w:hAnsi="Calibri" w:cs="Calibri"/>
                <w:kern w:val="0"/>
                <w:sz w:val="18"/>
                <w:szCs w:val="18"/>
                <w:lang w:eastAsia="nl-NL"/>
                <w14:ligatures w14:val="none"/>
              </w:rPr>
              <w:t>by</w:t>
            </w:r>
            <w:proofErr w:type="spellEnd"/>
            <w:r w:rsidR="006C7B05">
              <w:rPr>
                <w:rFonts w:ascii="Calibri" w:eastAsia="Times New Roman" w:hAnsi="Calibri" w:cs="Calibri"/>
                <w:kern w:val="0"/>
                <w:sz w:val="18"/>
                <w:szCs w:val="18"/>
                <w:lang w:eastAsia="nl-NL"/>
                <w14:ligatures w14:val="none"/>
              </w:rPr>
              <w:t xml:space="preserve"> Design</w:t>
            </w:r>
          </w:p>
        </w:tc>
        <w:tc>
          <w:tcPr>
            <w:tcW w:w="7220" w:type="dxa"/>
            <w:tcBorders>
              <w:top w:val="nil"/>
              <w:left w:val="nil"/>
              <w:bottom w:val="single" w:sz="4" w:space="0" w:color="auto"/>
              <w:right w:val="single" w:sz="4" w:space="0" w:color="auto"/>
            </w:tcBorders>
          </w:tcPr>
          <w:p w14:paraId="42177732" w14:textId="70E516EB" w:rsidR="00F64890" w:rsidRPr="00026803" w:rsidRDefault="00F64890" w:rsidP="007E1252">
            <w:pPr>
              <w:spacing w:after="0" w:line="240" w:lineRule="auto"/>
              <w:rPr>
                <w:rFonts w:ascii="Calibri" w:eastAsia="Times New Roman" w:hAnsi="Calibri" w:cs="Calibri"/>
                <w:kern w:val="0"/>
                <w:sz w:val="18"/>
                <w:szCs w:val="18"/>
                <w:lang w:eastAsia="nl-NL"/>
                <w14:ligatures w14:val="none"/>
              </w:rPr>
            </w:pPr>
            <w:r w:rsidRPr="00026803">
              <w:rPr>
                <w:rFonts w:ascii="Calibri" w:eastAsia="Times New Roman" w:hAnsi="Calibri" w:cs="Calibri"/>
                <w:kern w:val="0"/>
                <w:sz w:val="18"/>
                <w:szCs w:val="18"/>
                <w:lang w:eastAsia="nl-NL"/>
                <w14:ligatures w14:val="none"/>
              </w:rPr>
              <w:t xml:space="preserve">De leverancier garandeert dat de te leveren hardwarecomponenten en bijbehorende firmware aantoonbaar zijn voorzien van passende beveiligingsmaatregelen conform het principe Security </w:t>
            </w:r>
            <w:proofErr w:type="spellStart"/>
            <w:r w:rsidRPr="00026803">
              <w:rPr>
                <w:rFonts w:ascii="Calibri" w:eastAsia="Times New Roman" w:hAnsi="Calibri" w:cs="Calibri"/>
                <w:kern w:val="0"/>
                <w:sz w:val="18"/>
                <w:szCs w:val="18"/>
                <w:lang w:eastAsia="nl-NL"/>
                <w14:ligatures w14:val="none"/>
              </w:rPr>
              <w:t>by</w:t>
            </w:r>
            <w:proofErr w:type="spellEnd"/>
            <w:r w:rsidRPr="00026803">
              <w:rPr>
                <w:rFonts w:ascii="Calibri" w:eastAsia="Times New Roman" w:hAnsi="Calibri" w:cs="Calibri"/>
                <w:kern w:val="0"/>
                <w:sz w:val="18"/>
                <w:szCs w:val="18"/>
                <w:lang w:eastAsia="nl-NL"/>
                <w14:ligatures w14:val="none"/>
              </w:rPr>
              <w:t xml:space="preserve"> Design.</w:t>
            </w:r>
          </w:p>
        </w:tc>
      </w:tr>
      <w:tr w:rsidR="006C7B05" w:rsidRPr="007E1252" w14:paraId="1A915836" w14:textId="77777777" w:rsidTr="007E1252">
        <w:trPr>
          <w:trHeight w:val="480"/>
        </w:trPr>
        <w:tc>
          <w:tcPr>
            <w:tcW w:w="2400" w:type="dxa"/>
            <w:tcBorders>
              <w:top w:val="nil"/>
              <w:left w:val="single" w:sz="4" w:space="0" w:color="auto"/>
              <w:bottom w:val="single" w:sz="4" w:space="0" w:color="auto"/>
              <w:right w:val="single" w:sz="4" w:space="0" w:color="auto"/>
            </w:tcBorders>
          </w:tcPr>
          <w:p w14:paraId="6A2493FF" w14:textId="6B8C2482" w:rsidR="006C7B05" w:rsidRDefault="002D4843" w:rsidP="007E1252">
            <w:pPr>
              <w:spacing w:after="0" w:line="240" w:lineRule="auto"/>
              <w:rPr>
                <w:rFonts w:ascii="Calibri" w:eastAsia="Times New Roman" w:hAnsi="Calibri" w:cs="Calibri"/>
                <w:kern w:val="0"/>
                <w:sz w:val="18"/>
                <w:szCs w:val="18"/>
                <w:lang w:eastAsia="nl-NL"/>
                <w14:ligatures w14:val="none"/>
              </w:rPr>
            </w:pPr>
            <w:r>
              <w:rPr>
                <w:rFonts w:ascii="Calibri" w:eastAsia="Times New Roman" w:hAnsi="Calibri" w:cs="Calibri"/>
                <w:kern w:val="0"/>
                <w:sz w:val="18"/>
                <w:szCs w:val="18"/>
                <w:lang w:eastAsia="nl-NL"/>
                <w14:ligatures w14:val="none"/>
              </w:rPr>
              <w:t xml:space="preserve">S. </w:t>
            </w:r>
            <w:r w:rsidR="006C7B05">
              <w:rPr>
                <w:rFonts w:ascii="Calibri" w:eastAsia="Times New Roman" w:hAnsi="Calibri" w:cs="Calibri"/>
                <w:kern w:val="0"/>
                <w:sz w:val="18"/>
                <w:szCs w:val="18"/>
                <w:lang w:eastAsia="nl-NL"/>
                <w14:ligatures w14:val="none"/>
              </w:rPr>
              <w:t xml:space="preserve">Security </w:t>
            </w:r>
            <w:proofErr w:type="spellStart"/>
            <w:r w:rsidR="006C7B05">
              <w:rPr>
                <w:rFonts w:ascii="Calibri" w:eastAsia="Times New Roman" w:hAnsi="Calibri" w:cs="Calibri"/>
                <w:kern w:val="0"/>
                <w:sz w:val="18"/>
                <w:szCs w:val="18"/>
                <w:lang w:eastAsia="nl-NL"/>
                <w14:ligatures w14:val="none"/>
              </w:rPr>
              <w:t>by</w:t>
            </w:r>
            <w:proofErr w:type="spellEnd"/>
            <w:r w:rsidR="006C7B05">
              <w:rPr>
                <w:rFonts w:ascii="Calibri" w:eastAsia="Times New Roman" w:hAnsi="Calibri" w:cs="Calibri"/>
                <w:kern w:val="0"/>
                <w:sz w:val="18"/>
                <w:szCs w:val="18"/>
                <w:lang w:eastAsia="nl-NL"/>
                <w14:ligatures w14:val="none"/>
              </w:rPr>
              <w:t xml:space="preserve"> Design</w:t>
            </w:r>
          </w:p>
        </w:tc>
        <w:tc>
          <w:tcPr>
            <w:tcW w:w="7220" w:type="dxa"/>
            <w:tcBorders>
              <w:top w:val="nil"/>
              <w:left w:val="nil"/>
              <w:bottom w:val="single" w:sz="4" w:space="0" w:color="auto"/>
              <w:right w:val="single" w:sz="4" w:space="0" w:color="auto"/>
            </w:tcBorders>
          </w:tcPr>
          <w:p w14:paraId="76274ED1" w14:textId="77777777" w:rsidR="006C7B05" w:rsidRPr="006C7B05" w:rsidRDefault="006C7B05" w:rsidP="006C7B05">
            <w:p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De leverancier garandeert dat de geleverde hardware en firmware:</w:t>
            </w:r>
          </w:p>
          <w:p w14:paraId="5D079492" w14:textId="01E1D269" w:rsidR="006C7B05" w:rsidRPr="006C7B05" w:rsidRDefault="006C7B05" w:rsidP="006C7B05">
            <w:pPr>
              <w:numPr>
                <w:ilvl w:val="0"/>
                <w:numId w:val="18"/>
              </w:num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 xml:space="preserve">geen </w:t>
            </w:r>
            <w:proofErr w:type="spellStart"/>
            <w:r w:rsidRPr="006C7B05">
              <w:rPr>
                <w:rFonts w:ascii="Calibri" w:eastAsia="Times New Roman" w:hAnsi="Calibri" w:cs="Calibri"/>
                <w:color w:val="000000"/>
                <w:kern w:val="0"/>
                <w:sz w:val="18"/>
                <w:szCs w:val="18"/>
                <w:lang w:eastAsia="nl-NL"/>
                <w14:ligatures w14:val="none"/>
              </w:rPr>
              <w:t>hardcoded</w:t>
            </w:r>
            <w:proofErr w:type="spellEnd"/>
            <w:r w:rsidRPr="006C7B05">
              <w:rPr>
                <w:rFonts w:ascii="Calibri" w:eastAsia="Times New Roman" w:hAnsi="Calibri" w:cs="Calibri"/>
                <w:color w:val="000000"/>
                <w:kern w:val="0"/>
                <w:sz w:val="18"/>
                <w:szCs w:val="18"/>
                <w:lang w:eastAsia="nl-NL"/>
                <w14:ligatures w14:val="none"/>
              </w:rPr>
              <w:t xml:space="preserve"> accounts, </w:t>
            </w:r>
            <w:proofErr w:type="spellStart"/>
            <w:r w:rsidR="003E2328">
              <w:rPr>
                <w:rFonts w:ascii="Calibri" w:eastAsia="Times New Roman" w:hAnsi="Calibri" w:cs="Calibri"/>
                <w:color w:val="000000"/>
                <w:kern w:val="0"/>
                <w:sz w:val="18"/>
                <w:szCs w:val="18"/>
                <w:lang w:eastAsia="nl-NL"/>
                <w14:ligatures w14:val="none"/>
              </w:rPr>
              <w:t>hardcoded</w:t>
            </w:r>
            <w:proofErr w:type="spellEnd"/>
            <w:r w:rsidR="003E2328">
              <w:rPr>
                <w:rFonts w:ascii="Calibri" w:eastAsia="Times New Roman" w:hAnsi="Calibri" w:cs="Calibri"/>
                <w:color w:val="000000"/>
                <w:kern w:val="0"/>
                <w:sz w:val="18"/>
                <w:szCs w:val="18"/>
                <w:lang w:eastAsia="nl-NL"/>
                <w14:ligatures w14:val="none"/>
              </w:rPr>
              <w:t xml:space="preserve"> </w:t>
            </w:r>
            <w:r w:rsidRPr="006C7B05">
              <w:rPr>
                <w:rFonts w:ascii="Calibri" w:eastAsia="Times New Roman" w:hAnsi="Calibri" w:cs="Calibri"/>
                <w:color w:val="000000"/>
                <w:kern w:val="0"/>
                <w:sz w:val="18"/>
                <w:szCs w:val="18"/>
                <w:lang w:eastAsia="nl-NL"/>
                <w14:ligatures w14:val="none"/>
              </w:rPr>
              <w:t xml:space="preserve">wachtwoorden of </w:t>
            </w:r>
            <w:proofErr w:type="spellStart"/>
            <w:r w:rsidRPr="006C7B05">
              <w:rPr>
                <w:rFonts w:ascii="Calibri" w:eastAsia="Times New Roman" w:hAnsi="Calibri" w:cs="Calibri"/>
                <w:color w:val="000000"/>
                <w:kern w:val="0"/>
                <w:sz w:val="18"/>
                <w:szCs w:val="18"/>
                <w:lang w:eastAsia="nl-NL"/>
                <w14:ligatures w14:val="none"/>
              </w:rPr>
              <w:t>cryptografische</w:t>
            </w:r>
            <w:proofErr w:type="spellEnd"/>
            <w:r w:rsidRPr="006C7B05">
              <w:rPr>
                <w:rFonts w:ascii="Calibri" w:eastAsia="Times New Roman" w:hAnsi="Calibri" w:cs="Calibri"/>
                <w:color w:val="000000"/>
                <w:kern w:val="0"/>
                <w:sz w:val="18"/>
                <w:szCs w:val="18"/>
                <w:lang w:eastAsia="nl-NL"/>
                <w14:ligatures w14:val="none"/>
              </w:rPr>
              <w:t xml:space="preserve"> sleutels bevatten;</w:t>
            </w:r>
          </w:p>
          <w:p w14:paraId="06DB8D91" w14:textId="77777777" w:rsidR="006C7B05" w:rsidRPr="006C7B05" w:rsidRDefault="006C7B05" w:rsidP="006C7B05">
            <w:pPr>
              <w:numPr>
                <w:ilvl w:val="0"/>
                <w:numId w:val="18"/>
              </w:num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geen ongeautoriseerde netwerkverbindingen initiëren;</w:t>
            </w:r>
          </w:p>
          <w:p w14:paraId="2FD2B610" w14:textId="77777777" w:rsidR="006C7B05" w:rsidRPr="006C7B05" w:rsidRDefault="006C7B05" w:rsidP="006C7B05">
            <w:pPr>
              <w:numPr>
                <w:ilvl w:val="0"/>
                <w:numId w:val="18"/>
              </w:num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geen functionaliteit bevatten die zonder expliciete configuratie data verzendt buiten de meetomgeving;</w:t>
            </w:r>
          </w:p>
          <w:p w14:paraId="419F5B1B" w14:textId="77777777" w:rsidR="006C7B05" w:rsidRPr="006C7B05" w:rsidRDefault="006C7B05" w:rsidP="006C7B05">
            <w:pPr>
              <w:numPr>
                <w:ilvl w:val="0"/>
                <w:numId w:val="18"/>
              </w:num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bij levering geen bij de leverancier bekende kritieke beveiligingskwetsbaarheden bevatten.</w:t>
            </w:r>
          </w:p>
          <w:p w14:paraId="184E9AB2" w14:textId="77777777" w:rsidR="006C7B05" w:rsidRPr="006C7B05" w:rsidRDefault="006C7B05" w:rsidP="007E1252">
            <w:pPr>
              <w:spacing w:after="0" w:line="240" w:lineRule="auto"/>
              <w:rPr>
                <w:rFonts w:ascii="Calibri" w:eastAsia="Times New Roman" w:hAnsi="Calibri" w:cs="Calibri"/>
                <w:color w:val="000000"/>
                <w:kern w:val="0"/>
                <w:sz w:val="18"/>
                <w:szCs w:val="18"/>
                <w:lang w:eastAsia="nl-NL"/>
                <w14:ligatures w14:val="none"/>
              </w:rPr>
            </w:pPr>
          </w:p>
        </w:tc>
      </w:tr>
      <w:tr w:rsidR="006C7B05" w:rsidRPr="007E1252" w14:paraId="5E35E1D8" w14:textId="77777777" w:rsidTr="007E1252">
        <w:trPr>
          <w:trHeight w:val="480"/>
        </w:trPr>
        <w:tc>
          <w:tcPr>
            <w:tcW w:w="2400" w:type="dxa"/>
            <w:tcBorders>
              <w:top w:val="nil"/>
              <w:left w:val="single" w:sz="4" w:space="0" w:color="auto"/>
              <w:bottom w:val="single" w:sz="4" w:space="0" w:color="auto"/>
              <w:right w:val="single" w:sz="4" w:space="0" w:color="auto"/>
            </w:tcBorders>
          </w:tcPr>
          <w:p w14:paraId="4792BD6F" w14:textId="697984B8" w:rsidR="006C7B05" w:rsidRDefault="002D4843" w:rsidP="007E1252">
            <w:pPr>
              <w:spacing w:after="0" w:line="240" w:lineRule="auto"/>
              <w:rPr>
                <w:rFonts w:ascii="Calibri" w:eastAsia="Times New Roman" w:hAnsi="Calibri" w:cs="Calibri"/>
                <w:kern w:val="0"/>
                <w:sz w:val="18"/>
                <w:szCs w:val="18"/>
                <w:lang w:eastAsia="nl-NL"/>
                <w14:ligatures w14:val="none"/>
              </w:rPr>
            </w:pPr>
            <w:r>
              <w:rPr>
                <w:rFonts w:ascii="Calibri" w:eastAsia="Times New Roman" w:hAnsi="Calibri" w:cs="Calibri"/>
                <w:kern w:val="0"/>
                <w:sz w:val="18"/>
                <w:szCs w:val="18"/>
                <w:lang w:eastAsia="nl-NL"/>
                <w14:ligatures w14:val="none"/>
              </w:rPr>
              <w:t xml:space="preserve">S. </w:t>
            </w:r>
            <w:r w:rsidR="006C7B05">
              <w:rPr>
                <w:rFonts w:ascii="Calibri" w:eastAsia="Times New Roman" w:hAnsi="Calibri" w:cs="Calibri"/>
                <w:kern w:val="0"/>
                <w:sz w:val="18"/>
                <w:szCs w:val="18"/>
                <w:lang w:eastAsia="nl-NL"/>
                <w14:ligatures w14:val="none"/>
              </w:rPr>
              <w:t xml:space="preserve">Security </w:t>
            </w:r>
            <w:proofErr w:type="spellStart"/>
            <w:r w:rsidR="006C7B05">
              <w:rPr>
                <w:rFonts w:ascii="Calibri" w:eastAsia="Times New Roman" w:hAnsi="Calibri" w:cs="Calibri"/>
                <w:kern w:val="0"/>
                <w:sz w:val="18"/>
                <w:szCs w:val="18"/>
                <w:lang w:eastAsia="nl-NL"/>
                <w14:ligatures w14:val="none"/>
              </w:rPr>
              <w:t>by</w:t>
            </w:r>
            <w:proofErr w:type="spellEnd"/>
            <w:r w:rsidR="006C7B05">
              <w:rPr>
                <w:rFonts w:ascii="Calibri" w:eastAsia="Times New Roman" w:hAnsi="Calibri" w:cs="Calibri"/>
                <w:kern w:val="0"/>
                <w:sz w:val="18"/>
                <w:szCs w:val="18"/>
                <w:lang w:eastAsia="nl-NL"/>
                <w14:ligatures w14:val="none"/>
              </w:rPr>
              <w:t xml:space="preserve"> Design</w:t>
            </w:r>
          </w:p>
        </w:tc>
        <w:tc>
          <w:tcPr>
            <w:tcW w:w="7220" w:type="dxa"/>
            <w:tcBorders>
              <w:top w:val="nil"/>
              <w:left w:val="nil"/>
              <w:bottom w:val="single" w:sz="4" w:space="0" w:color="auto"/>
              <w:right w:val="single" w:sz="4" w:space="0" w:color="auto"/>
            </w:tcBorders>
          </w:tcPr>
          <w:p w14:paraId="637A199F" w14:textId="4AC2F6C2" w:rsidR="006C7B05" w:rsidRPr="006C7B05" w:rsidRDefault="006C7B05" w:rsidP="006C7B05">
            <w:pPr>
              <w:spacing w:after="0" w:line="240" w:lineRule="auto"/>
              <w:rPr>
                <w:rFonts w:ascii="Calibri" w:eastAsia="Times New Roman" w:hAnsi="Calibri" w:cs="Calibri"/>
                <w:color w:val="000000"/>
                <w:kern w:val="0"/>
                <w:sz w:val="18"/>
                <w:szCs w:val="18"/>
                <w:lang w:eastAsia="nl-NL"/>
                <w14:ligatures w14:val="none"/>
              </w:rPr>
            </w:pPr>
            <w:r w:rsidRPr="006C7B05">
              <w:rPr>
                <w:rFonts w:ascii="Calibri" w:eastAsia="Times New Roman" w:hAnsi="Calibri" w:cs="Calibri"/>
                <w:color w:val="000000"/>
                <w:kern w:val="0"/>
                <w:sz w:val="18"/>
                <w:szCs w:val="18"/>
                <w:lang w:eastAsia="nl-NL"/>
                <w14:ligatures w14:val="none"/>
              </w:rPr>
              <w:t>De leverancier verstrekt op verzoek van ProRail de relevante technische documentatie waaruit de naleving van deze eisen blijkt.</w:t>
            </w:r>
          </w:p>
        </w:tc>
      </w:tr>
      <w:tr w:rsidR="007E1252" w:rsidRPr="007E1252" w14:paraId="3907C024" w14:textId="77777777" w:rsidTr="007E1252">
        <w:trPr>
          <w:trHeight w:val="720"/>
        </w:trPr>
        <w:tc>
          <w:tcPr>
            <w:tcW w:w="2400" w:type="dxa"/>
            <w:tcBorders>
              <w:top w:val="nil"/>
              <w:left w:val="single" w:sz="4" w:space="0" w:color="auto"/>
              <w:bottom w:val="single" w:sz="4" w:space="0" w:color="auto"/>
              <w:right w:val="single" w:sz="4" w:space="0" w:color="auto"/>
            </w:tcBorders>
            <w:hideMark/>
          </w:tcPr>
          <w:p w14:paraId="1A6C6C44"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 xml:space="preserve">V. Toegang tot fysieke infrastructuur </w:t>
            </w:r>
          </w:p>
        </w:tc>
        <w:tc>
          <w:tcPr>
            <w:tcW w:w="7220" w:type="dxa"/>
            <w:tcBorders>
              <w:top w:val="nil"/>
              <w:left w:val="nil"/>
              <w:bottom w:val="single" w:sz="4" w:space="0" w:color="auto"/>
              <w:right w:val="single" w:sz="4" w:space="0" w:color="auto"/>
            </w:tcBorders>
            <w:hideMark/>
          </w:tcPr>
          <w:p w14:paraId="4C822D11" w14:textId="77777777" w:rsidR="007E1252" w:rsidRPr="007E1252" w:rsidRDefault="007E1252" w:rsidP="007E1252">
            <w:pPr>
              <w:spacing w:after="0" w:line="240" w:lineRule="auto"/>
              <w:rPr>
                <w:rFonts w:ascii="Calibri" w:eastAsia="Times New Roman" w:hAnsi="Calibri" w:cs="Calibri"/>
                <w:color w:val="000000"/>
                <w:kern w:val="0"/>
                <w:sz w:val="18"/>
                <w:szCs w:val="18"/>
                <w:lang w:eastAsia="nl-NL"/>
                <w14:ligatures w14:val="none"/>
              </w:rPr>
            </w:pPr>
            <w:r w:rsidRPr="007E1252">
              <w:rPr>
                <w:rFonts w:ascii="Calibri" w:eastAsia="Times New Roman" w:hAnsi="Calibri" w:cs="Calibri"/>
                <w:color w:val="000000"/>
                <w:kern w:val="0"/>
                <w:sz w:val="18"/>
                <w:szCs w:val="18"/>
                <w:lang w:eastAsia="nl-NL"/>
                <w14:ligatures w14:val="none"/>
              </w:rPr>
              <w:t>Alle toegangsmiddelen (waaronder sleutels, pasjes, tokens) mogen uitsluitend worden gebruikt voor het doel waarvoor deze beschikbaar zijn gesteld en niet worden gedeeld met anderen.</w:t>
            </w:r>
          </w:p>
        </w:tc>
      </w:tr>
      <w:tr w:rsidR="007E1252" w:rsidRPr="007E1252" w14:paraId="5253C9B8" w14:textId="77777777" w:rsidTr="007E1252">
        <w:trPr>
          <w:trHeight w:val="720"/>
        </w:trPr>
        <w:tc>
          <w:tcPr>
            <w:tcW w:w="2400" w:type="dxa"/>
            <w:tcBorders>
              <w:top w:val="nil"/>
              <w:left w:val="single" w:sz="4" w:space="0" w:color="auto"/>
              <w:bottom w:val="single" w:sz="4" w:space="0" w:color="auto"/>
              <w:right w:val="single" w:sz="4" w:space="0" w:color="auto"/>
            </w:tcBorders>
            <w:hideMark/>
          </w:tcPr>
          <w:p w14:paraId="7962EC2F" w14:textId="77777777" w:rsidR="007E1252" w:rsidRPr="007E1252" w:rsidRDefault="007E1252" w:rsidP="007E1252">
            <w:pPr>
              <w:spacing w:after="0" w:line="240" w:lineRule="auto"/>
              <w:rPr>
                <w:rFonts w:ascii="Calibri" w:eastAsia="Times New Roman" w:hAnsi="Calibri" w:cs="Calibri"/>
                <w:kern w:val="0"/>
                <w:sz w:val="18"/>
                <w:szCs w:val="18"/>
                <w:lang w:eastAsia="nl-NL"/>
                <w14:ligatures w14:val="none"/>
              </w:rPr>
            </w:pPr>
            <w:r w:rsidRPr="007E1252">
              <w:rPr>
                <w:rFonts w:ascii="Calibri" w:eastAsia="Times New Roman" w:hAnsi="Calibri" w:cs="Calibri"/>
                <w:kern w:val="0"/>
                <w:sz w:val="18"/>
                <w:szCs w:val="18"/>
                <w:lang w:eastAsia="nl-NL"/>
                <w14:ligatures w14:val="none"/>
              </w:rPr>
              <w:t>W. Wijzigingsbeheer</w:t>
            </w:r>
          </w:p>
        </w:tc>
        <w:tc>
          <w:tcPr>
            <w:tcW w:w="7220" w:type="dxa"/>
            <w:tcBorders>
              <w:top w:val="nil"/>
              <w:left w:val="nil"/>
              <w:bottom w:val="single" w:sz="4" w:space="0" w:color="auto"/>
              <w:right w:val="single" w:sz="4" w:space="0" w:color="auto"/>
            </w:tcBorders>
            <w:hideMark/>
          </w:tcPr>
          <w:p w14:paraId="43254317" w14:textId="77777777" w:rsidR="007C0FC4" w:rsidRPr="007C0FC4" w:rsidRDefault="007C0FC4" w:rsidP="007C0FC4">
            <w:pPr>
              <w:spacing w:after="0" w:line="240" w:lineRule="auto"/>
              <w:rPr>
                <w:rFonts w:ascii="Calibri" w:eastAsia="Times New Roman" w:hAnsi="Calibri" w:cs="Calibri"/>
                <w:color w:val="000000"/>
                <w:kern w:val="0"/>
                <w:sz w:val="18"/>
                <w:szCs w:val="18"/>
                <w:lang w:eastAsia="nl-NL"/>
                <w14:ligatures w14:val="none"/>
              </w:rPr>
            </w:pPr>
            <w:r w:rsidRPr="007C0FC4">
              <w:rPr>
                <w:rFonts w:ascii="Calibri" w:eastAsia="Times New Roman" w:hAnsi="Calibri" w:cs="Calibri"/>
                <w:color w:val="000000"/>
                <w:kern w:val="0"/>
                <w:sz w:val="18"/>
                <w:szCs w:val="18"/>
                <w:lang w:eastAsia="nl-NL"/>
                <w14:ligatures w14:val="none"/>
              </w:rPr>
              <w:t>De leverancier meldt ProRail voorafgaand aan implementatie van substantiële wijzigingen aan:</w:t>
            </w:r>
          </w:p>
          <w:p w14:paraId="078BB4E2" w14:textId="481869A5" w:rsidR="007C0FC4" w:rsidRPr="007C0FC4" w:rsidRDefault="007C0FC4" w:rsidP="007C0FC4">
            <w:pPr>
              <w:numPr>
                <w:ilvl w:val="0"/>
                <w:numId w:val="23"/>
              </w:numPr>
              <w:spacing w:after="0" w:line="240" w:lineRule="auto"/>
              <w:rPr>
                <w:rFonts w:ascii="Calibri" w:eastAsia="Times New Roman" w:hAnsi="Calibri" w:cs="Calibri"/>
                <w:color w:val="000000"/>
                <w:kern w:val="0"/>
                <w:sz w:val="18"/>
                <w:szCs w:val="18"/>
                <w:lang w:eastAsia="nl-NL"/>
                <w14:ligatures w14:val="none"/>
              </w:rPr>
            </w:pPr>
            <w:r w:rsidRPr="007C0FC4">
              <w:rPr>
                <w:rFonts w:ascii="Calibri" w:eastAsia="Times New Roman" w:hAnsi="Calibri" w:cs="Calibri"/>
                <w:color w:val="000000"/>
                <w:kern w:val="0"/>
                <w:sz w:val="18"/>
                <w:szCs w:val="18"/>
                <w:lang w:eastAsia="nl-NL"/>
                <w14:ligatures w14:val="none"/>
              </w:rPr>
              <w:t>het hardware</w:t>
            </w:r>
            <w:r>
              <w:rPr>
                <w:rFonts w:ascii="Calibri" w:eastAsia="Times New Roman" w:hAnsi="Calibri" w:cs="Calibri"/>
                <w:color w:val="000000"/>
                <w:kern w:val="0"/>
                <w:sz w:val="18"/>
                <w:szCs w:val="18"/>
                <w:lang w:eastAsia="nl-NL"/>
                <w14:ligatures w14:val="none"/>
              </w:rPr>
              <w:t xml:space="preserve"> </w:t>
            </w:r>
            <w:r w:rsidRPr="007C0FC4">
              <w:rPr>
                <w:rFonts w:ascii="Calibri" w:eastAsia="Times New Roman" w:hAnsi="Calibri" w:cs="Calibri"/>
                <w:color w:val="000000"/>
                <w:kern w:val="0"/>
                <w:sz w:val="18"/>
                <w:szCs w:val="18"/>
                <w:lang w:eastAsia="nl-NL"/>
                <w14:ligatures w14:val="none"/>
              </w:rPr>
              <w:t>ontwerp;</w:t>
            </w:r>
          </w:p>
          <w:p w14:paraId="15A6E851" w14:textId="77777777" w:rsidR="007C0FC4" w:rsidRPr="007C0FC4" w:rsidRDefault="007C0FC4" w:rsidP="007C0FC4">
            <w:pPr>
              <w:numPr>
                <w:ilvl w:val="0"/>
                <w:numId w:val="23"/>
              </w:numPr>
              <w:spacing w:after="0" w:line="240" w:lineRule="auto"/>
              <w:rPr>
                <w:rFonts w:ascii="Calibri" w:eastAsia="Times New Roman" w:hAnsi="Calibri" w:cs="Calibri"/>
                <w:color w:val="000000"/>
                <w:kern w:val="0"/>
                <w:sz w:val="18"/>
                <w:szCs w:val="18"/>
                <w:lang w:eastAsia="nl-NL"/>
                <w14:ligatures w14:val="none"/>
              </w:rPr>
            </w:pPr>
            <w:r w:rsidRPr="007C0FC4">
              <w:rPr>
                <w:rFonts w:ascii="Calibri" w:eastAsia="Times New Roman" w:hAnsi="Calibri" w:cs="Calibri"/>
                <w:color w:val="000000"/>
                <w:kern w:val="0"/>
                <w:sz w:val="18"/>
                <w:szCs w:val="18"/>
                <w:lang w:eastAsia="nl-NL"/>
                <w14:ligatures w14:val="none"/>
              </w:rPr>
              <w:t>de firmware;</w:t>
            </w:r>
          </w:p>
          <w:p w14:paraId="630BAF5F" w14:textId="19E3FD95" w:rsidR="007E1252" w:rsidRPr="007E1252" w:rsidRDefault="007C0FC4" w:rsidP="007E1252">
            <w:pPr>
              <w:numPr>
                <w:ilvl w:val="0"/>
                <w:numId w:val="23"/>
              </w:numPr>
              <w:spacing w:after="0" w:line="240" w:lineRule="auto"/>
              <w:rPr>
                <w:rFonts w:ascii="Calibri" w:eastAsia="Times New Roman" w:hAnsi="Calibri" w:cs="Calibri"/>
                <w:color w:val="000000"/>
                <w:kern w:val="0"/>
                <w:sz w:val="18"/>
                <w:szCs w:val="18"/>
                <w:lang w:eastAsia="nl-NL"/>
                <w14:ligatures w14:val="none"/>
              </w:rPr>
            </w:pPr>
            <w:r w:rsidRPr="007C0FC4">
              <w:rPr>
                <w:rFonts w:ascii="Calibri" w:eastAsia="Times New Roman" w:hAnsi="Calibri" w:cs="Calibri"/>
                <w:color w:val="000000"/>
                <w:kern w:val="0"/>
                <w:sz w:val="18"/>
                <w:szCs w:val="18"/>
                <w:lang w:eastAsia="nl-NL"/>
                <w14:ligatures w14:val="none"/>
              </w:rPr>
              <w:t>beveiligingsfunctionaliteiten,</w:t>
            </w:r>
            <w:r w:rsidR="008B5CA0">
              <w:rPr>
                <w:rFonts w:ascii="Calibri" w:eastAsia="Times New Roman" w:hAnsi="Calibri" w:cs="Calibri"/>
                <w:color w:val="000000"/>
                <w:kern w:val="0"/>
                <w:sz w:val="18"/>
                <w:szCs w:val="18"/>
                <w:lang w:eastAsia="nl-NL"/>
                <w14:ligatures w14:val="none"/>
              </w:rPr>
              <w:t xml:space="preserve"> </w:t>
            </w:r>
            <w:r w:rsidRPr="007C0FC4">
              <w:rPr>
                <w:rFonts w:ascii="Calibri" w:eastAsia="Times New Roman" w:hAnsi="Calibri" w:cs="Calibri"/>
                <w:color w:val="000000"/>
                <w:kern w:val="0"/>
                <w:sz w:val="18"/>
                <w:szCs w:val="18"/>
                <w:lang w:eastAsia="nl-NL"/>
                <w14:ligatures w14:val="none"/>
              </w:rPr>
              <w:t>voor zover deze wijzigingen impact kunnen hebben op de veiligheid, betrouwbaarheid of integriteit van de meetoplossing.</w:t>
            </w:r>
          </w:p>
        </w:tc>
      </w:tr>
    </w:tbl>
    <w:p w14:paraId="013BB5F0" w14:textId="77777777" w:rsidR="007E1252" w:rsidRPr="00535B23" w:rsidRDefault="007E1252" w:rsidP="002E0E5B">
      <w:pPr>
        <w:ind w:left="-142"/>
        <w:rPr>
          <w:rFonts w:ascii="Arial" w:hAnsi="Arial" w:cs="Arial"/>
          <w:sz w:val="20"/>
          <w:szCs w:val="20"/>
        </w:rPr>
      </w:pPr>
    </w:p>
    <w:sectPr w:rsidR="007E1252" w:rsidRPr="00535B23" w:rsidSect="00A90EC6">
      <w:headerReference w:type="default" r:id="rId11"/>
      <w:footerReference w:type="default" r:id="rId12"/>
      <w:pgSz w:w="11906" w:h="16838"/>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8D1E3" w14:textId="77777777" w:rsidR="00FB6DD6" w:rsidRDefault="00FB6DD6" w:rsidP="00103D6D">
      <w:pPr>
        <w:spacing w:after="0" w:line="240" w:lineRule="auto"/>
      </w:pPr>
      <w:r>
        <w:separator/>
      </w:r>
    </w:p>
  </w:endnote>
  <w:endnote w:type="continuationSeparator" w:id="0">
    <w:p w14:paraId="321874AF" w14:textId="77777777" w:rsidR="00FB6DD6" w:rsidRDefault="00FB6DD6" w:rsidP="00103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5499759"/>
      <w:docPartObj>
        <w:docPartGallery w:val="Page Numbers (Bottom of Page)"/>
        <w:docPartUnique/>
      </w:docPartObj>
    </w:sdtPr>
    <w:sdtContent>
      <w:p w14:paraId="58E49F63" w14:textId="320C956E" w:rsidR="00F41858" w:rsidRDefault="00F41858">
        <w:pPr>
          <w:pStyle w:val="Voettekst"/>
          <w:jc w:val="right"/>
        </w:pPr>
        <w:r>
          <w:fldChar w:fldCharType="begin"/>
        </w:r>
        <w:r>
          <w:instrText>PAGE   \* MERGEFORMAT</w:instrText>
        </w:r>
        <w:r>
          <w:fldChar w:fldCharType="separate"/>
        </w:r>
        <w:r>
          <w:t>2</w:t>
        </w:r>
        <w:r>
          <w:fldChar w:fldCharType="end"/>
        </w:r>
      </w:p>
    </w:sdtContent>
  </w:sdt>
  <w:p w14:paraId="2E7C2ACB" w14:textId="77777777" w:rsidR="00F41858" w:rsidRDefault="00F4185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1B5CFD" w14:textId="77777777" w:rsidR="00FB6DD6" w:rsidRDefault="00FB6DD6" w:rsidP="00103D6D">
      <w:pPr>
        <w:spacing w:after="0" w:line="240" w:lineRule="auto"/>
      </w:pPr>
      <w:r>
        <w:separator/>
      </w:r>
    </w:p>
  </w:footnote>
  <w:footnote w:type="continuationSeparator" w:id="0">
    <w:p w14:paraId="2E5D832F" w14:textId="77777777" w:rsidR="00FB6DD6" w:rsidRDefault="00FB6DD6" w:rsidP="00103D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097CD" w14:textId="77777777" w:rsidR="00A90EC6" w:rsidRDefault="00A90EC6" w:rsidP="00A90EC6">
    <w:pPr>
      <w:pStyle w:val="Koptekst"/>
      <w:tabs>
        <w:tab w:val="clear" w:pos="4536"/>
        <w:tab w:val="clear" w:pos="9072"/>
        <w:tab w:val="left" w:pos="7710"/>
      </w:tabs>
    </w:pPr>
    <w:r>
      <w:rPr>
        <w:noProof/>
      </w:rPr>
      <w:drawing>
        <wp:anchor distT="0" distB="0" distL="114300" distR="114300" simplePos="0" relativeHeight="251659264" behindDoc="1" locked="0" layoutInCell="1" allowOverlap="1" wp14:anchorId="511EFB6F" wp14:editId="2CA0C205">
          <wp:simplePos x="0" y="0"/>
          <wp:positionH relativeFrom="column">
            <wp:posOffset>-923925</wp:posOffset>
          </wp:positionH>
          <wp:positionV relativeFrom="paragraph">
            <wp:posOffset>-438785</wp:posOffset>
          </wp:positionV>
          <wp:extent cx="10012921" cy="1566081"/>
          <wp:effectExtent l="0" t="0" r="762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12921" cy="1566081"/>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p w14:paraId="36BC781A" w14:textId="77777777" w:rsidR="00103D6D" w:rsidRDefault="00103D6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100BE"/>
    <w:multiLevelType w:val="hybridMultilevel"/>
    <w:tmpl w:val="5AAE4CA2"/>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81342D0"/>
    <w:multiLevelType w:val="multilevel"/>
    <w:tmpl w:val="B4CA3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2A17D1"/>
    <w:multiLevelType w:val="multilevel"/>
    <w:tmpl w:val="AC329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D627EE"/>
    <w:multiLevelType w:val="hybridMultilevel"/>
    <w:tmpl w:val="084488FA"/>
    <w:lvl w:ilvl="0" w:tplc="FFFFFFFF">
      <w:start w:val="1"/>
      <w:numFmt w:val="lowerLetter"/>
      <w:lvlText w:val="%1)"/>
      <w:lvlJc w:val="left"/>
      <w:pPr>
        <w:ind w:left="57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49040A"/>
    <w:multiLevelType w:val="hybridMultilevel"/>
    <w:tmpl w:val="0D3AD724"/>
    <w:lvl w:ilvl="0" w:tplc="FFFFFFFF">
      <w:start w:val="1"/>
      <w:numFmt w:val="lowerLetter"/>
      <w:lvlText w:val="%1)"/>
      <w:lvlJc w:val="left"/>
      <w:pPr>
        <w:ind w:left="57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C4F1F2A"/>
    <w:multiLevelType w:val="hybridMultilevel"/>
    <w:tmpl w:val="2C2C036A"/>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DE91173"/>
    <w:multiLevelType w:val="hybridMultilevel"/>
    <w:tmpl w:val="01D0EC68"/>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00623D2"/>
    <w:multiLevelType w:val="multilevel"/>
    <w:tmpl w:val="B0D8E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E97DFD"/>
    <w:multiLevelType w:val="hybridMultilevel"/>
    <w:tmpl w:val="666E0128"/>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81178AC"/>
    <w:multiLevelType w:val="multilevel"/>
    <w:tmpl w:val="48287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DF376F"/>
    <w:multiLevelType w:val="multilevel"/>
    <w:tmpl w:val="BF62C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5F33D5"/>
    <w:multiLevelType w:val="hybridMultilevel"/>
    <w:tmpl w:val="0D3AD724"/>
    <w:lvl w:ilvl="0" w:tplc="FFFFFFFF">
      <w:start w:val="1"/>
      <w:numFmt w:val="lowerLetter"/>
      <w:lvlText w:val="%1)"/>
      <w:lvlJc w:val="left"/>
      <w:pPr>
        <w:ind w:left="57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8340ED"/>
    <w:multiLevelType w:val="hybridMultilevel"/>
    <w:tmpl w:val="01D0EC68"/>
    <w:lvl w:ilvl="0" w:tplc="FFFFFFFF">
      <w:start w:val="1"/>
      <w:numFmt w:val="lowerLetter"/>
      <w:lvlText w:val="%1)"/>
      <w:lvlJc w:val="left"/>
      <w:pPr>
        <w:ind w:left="57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77B3F6A"/>
    <w:multiLevelType w:val="hybridMultilevel"/>
    <w:tmpl w:val="0F9C1722"/>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0DF0DD3"/>
    <w:multiLevelType w:val="hybridMultilevel"/>
    <w:tmpl w:val="084488FA"/>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2535DC2"/>
    <w:multiLevelType w:val="hybridMultilevel"/>
    <w:tmpl w:val="6B3A2B00"/>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37A16AE"/>
    <w:multiLevelType w:val="hybridMultilevel"/>
    <w:tmpl w:val="666E0128"/>
    <w:lvl w:ilvl="0" w:tplc="FFFFFFFF">
      <w:start w:val="1"/>
      <w:numFmt w:val="lowerLetter"/>
      <w:lvlText w:val="%1)"/>
      <w:lvlJc w:val="left"/>
      <w:pPr>
        <w:ind w:left="57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316A8D"/>
    <w:multiLevelType w:val="hybridMultilevel"/>
    <w:tmpl w:val="BE46FDA8"/>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B974189"/>
    <w:multiLevelType w:val="hybridMultilevel"/>
    <w:tmpl w:val="B8869546"/>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CE26642"/>
    <w:multiLevelType w:val="hybridMultilevel"/>
    <w:tmpl w:val="8B444BC6"/>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D50776A"/>
    <w:multiLevelType w:val="hybridMultilevel"/>
    <w:tmpl w:val="DB56F3FA"/>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FEC7B1D"/>
    <w:multiLevelType w:val="hybridMultilevel"/>
    <w:tmpl w:val="59B635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3265257"/>
    <w:multiLevelType w:val="hybridMultilevel"/>
    <w:tmpl w:val="0D3AD724"/>
    <w:lvl w:ilvl="0" w:tplc="FFFFFFFF">
      <w:start w:val="1"/>
      <w:numFmt w:val="lowerLetter"/>
      <w:lvlText w:val="%1)"/>
      <w:lvlJc w:val="left"/>
      <w:pPr>
        <w:ind w:left="578"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CCD233C"/>
    <w:multiLevelType w:val="multilevel"/>
    <w:tmpl w:val="DB1C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0977401">
    <w:abstractNumId w:val="15"/>
  </w:num>
  <w:num w:numId="2" w16cid:durableId="1399018058">
    <w:abstractNumId w:val="5"/>
  </w:num>
  <w:num w:numId="3" w16cid:durableId="1636445389">
    <w:abstractNumId w:val="20"/>
  </w:num>
  <w:num w:numId="4" w16cid:durableId="781537141">
    <w:abstractNumId w:val="22"/>
  </w:num>
  <w:num w:numId="5" w16cid:durableId="28994875">
    <w:abstractNumId w:val="8"/>
  </w:num>
  <w:num w:numId="6" w16cid:durableId="1021128575">
    <w:abstractNumId w:val="16"/>
  </w:num>
  <w:num w:numId="7" w16cid:durableId="2055274525">
    <w:abstractNumId w:val="0"/>
  </w:num>
  <w:num w:numId="8" w16cid:durableId="661197870">
    <w:abstractNumId w:val="19"/>
  </w:num>
  <w:num w:numId="9" w16cid:durableId="853567110">
    <w:abstractNumId w:val="17"/>
  </w:num>
  <w:num w:numId="10" w16cid:durableId="1393578495">
    <w:abstractNumId w:val="18"/>
  </w:num>
  <w:num w:numId="11" w16cid:durableId="604654965">
    <w:abstractNumId w:val="13"/>
  </w:num>
  <w:num w:numId="12" w16cid:durableId="1504510386">
    <w:abstractNumId w:val="6"/>
  </w:num>
  <w:num w:numId="13" w16cid:durableId="180289811">
    <w:abstractNumId w:val="14"/>
  </w:num>
  <w:num w:numId="14" w16cid:durableId="774596865">
    <w:abstractNumId w:val="11"/>
  </w:num>
  <w:num w:numId="15" w16cid:durableId="552542516">
    <w:abstractNumId w:val="4"/>
  </w:num>
  <w:num w:numId="16" w16cid:durableId="284503216">
    <w:abstractNumId w:val="3"/>
  </w:num>
  <w:num w:numId="17" w16cid:durableId="1951543572">
    <w:abstractNumId w:val="12"/>
  </w:num>
  <w:num w:numId="18" w16cid:durableId="766653499">
    <w:abstractNumId w:val="7"/>
  </w:num>
  <w:num w:numId="19" w16cid:durableId="682050935">
    <w:abstractNumId w:val="23"/>
  </w:num>
  <w:num w:numId="20" w16cid:durableId="448857647">
    <w:abstractNumId w:val="2"/>
  </w:num>
  <w:num w:numId="21" w16cid:durableId="366101186">
    <w:abstractNumId w:val="10"/>
  </w:num>
  <w:num w:numId="22" w16cid:durableId="840505208">
    <w:abstractNumId w:val="9"/>
  </w:num>
  <w:num w:numId="23" w16cid:durableId="1891576711">
    <w:abstractNumId w:val="1"/>
  </w:num>
  <w:num w:numId="24" w16cid:durableId="11458522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590"/>
    <w:rsid w:val="000164A3"/>
    <w:rsid w:val="00024571"/>
    <w:rsid w:val="00026803"/>
    <w:rsid w:val="000E5533"/>
    <w:rsid w:val="00103D6D"/>
    <w:rsid w:val="001A4293"/>
    <w:rsid w:val="002B74DD"/>
    <w:rsid w:val="002B7590"/>
    <w:rsid w:val="002D182D"/>
    <w:rsid w:val="002D4843"/>
    <w:rsid w:val="002E0E5B"/>
    <w:rsid w:val="003D5669"/>
    <w:rsid w:val="003E2328"/>
    <w:rsid w:val="004479F5"/>
    <w:rsid w:val="0049760C"/>
    <w:rsid w:val="004C09B1"/>
    <w:rsid w:val="004C3EE8"/>
    <w:rsid w:val="00535B23"/>
    <w:rsid w:val="00556F33"/>
    <w:rsid w:val="00567673"/>
    <w:rsid w:val="00572B78"/>
    <w:rsid w:val="005F1033"/>
    <w:rsid w:val="006C7B05"/>
    <w:rsid w:val="006E004A"/>
    <w:rsid w:val="006E715F"/>
    <w:rsid w:val="00732E90"/>
    <w:rsid w:val="00771D3C"/>
    <w:rsid w:val="007C0FC4"/>
    <w:rsid w:val="007E1252"/>
    <w:rsid w:val="00850059"/>
    <w:rsid w:val="0085621B"/>
    <w:rsid w:val="008651EF"/>
    <w:rsid w:val="008A5EF8"/>
    <w:rsid w:val="008B5CA0"/>
    <w:rsid w:val="009544A7"/>
    <w:rsid w:val="00965941"/>
    <w:rsid w:val="009B2F06"/>
    <w:rsid w:val="009C68ED"/>
    <w:rsid w:val="009E1AFB"/>
    <w:rsid w:val="009E1DFA"/>
    <w:rsid w:val="00A62B3A"/>
    <w:rsid w:val="00A71F98"/>
    <w:rsid w:val="00A90EC6"/>
    <w:rsid w:val="00A93EAA"/>
    <w:rsid w:val="00AA6E6A"/>
    <w:rsid w:val="00B0405E"/>
    <w:rsid w:val="00B47071"/>
    <w:rsid w:val="00B72B6D"/>
    <w:rsid w:val="00B82654"/>
    <w:rsid w:val="00BB141D"/>
    <w:rsid w:val="00C96D5C"/>
    <w:rsid w:val="00CB19C8"/>
    <w:rsid w:val="00CE198D"/>
    <w:rsid w:val="00D704D1"/>
    <w:rsid w:val="00E1538A"/>
    <w:rsid w:val="00E4162A"/>
    <w:rsid w:val="00E9170F"/>
    <w:rsid w:val="00F16C58"/>
    <w:rsid w:val="00F41858"/>
    <w:rsid w:val="00F64890"/>
    <w:rsid w:val="00F6615C"/>
    <w:rsid w:val="00F66FE4"/>
    <w:rsid w:val="00FB4008"/>
    <w:rsid w:val="00FB6D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31B80"/>
  <w15:chartTrackingRefBased/>
  <w15:docId w15:val="{618381E9-6E5A-4430-B47A-BD3701194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B7590"/>
    <w:rPr>
      <w:kern w:val="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03D6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03D6D"/>
  </w:style>
  <w:style w:type="paragraph" w:styleId="Voettekst">
    <w:name w:val="footer"/>
    <w:basedOn w:val="Standaard"/>
    <w:link w:val="VoettekstChar"/>
    <w:uiPriority w:val="99"/>
    <w:unhideWhenUsed/>
    <w:rsid w:val="00103D6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03D6D"/>
  </w:style>
  <w:style w:type="paragraph" w:styleId="Lijstalinea">
    <w:name w:val="List Paragraph"/>
    <w:basedOn w:val="Standaard"/>
    <w:uiPriority w:val="34"/>
    <w:qFormat/>
    <w:rsid w:val="002B7590"/>
    <w:pPr>
      <w:ind w:left="720"/>
      <w:contextualSpacing/>
    </w:pPr>
  </w:style>
  <w:style w:type="character" w:styleId="Nadruk">
    <w:name w:val="Emphasis"/>
    <w:basedOn w:val="Standaardalinea-lettertype"/>
    <w:uiPriority w:val="20"/>
    <w:qFormat/>
    <w:rsid w:val="003E23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305825">
      <w:bodyDiv w:val="1"/>
      <w:marLeft w:val="0"/>
      <w:marRight w:val="0"/>
      <w:marTop w:val="0"/>
      <w:marBottom w:val="0"/>
      <w:divBdr>
        <w:top w:val="none" w:sz="0" w:space="0" w:color="auto"/>
        <w:left w:val="none" w:sz="0" w:space="0" w:color="auto"/>
        <w:bottom w:val="none" w:sz="0" w:space="0" w:color="auto"/>
        <w:right w:val="none" w:sz="0" w:space="0" w:color="auto"/>
      </w:divBdr>
    </w:div>
    <w:div w:id="1868567951">
      <w:bodyDiv w:val="1"/>
      <w:marLeft w:val="0"/>
      <w:marRight w:val="0"/>
      <w:marTop w:val="0"/>
      <w:marBottom w:val="0"/>
      <w:divBdr>
        <w:top w:val="none" w:sz="0" w:space="0" w:color="auto"/>
        <w:left w:val="none" w:sz="0" w:space="0" w:color="auto"/>
        <w:bottom w:val="none" w:sz="0" w:space="0" w:color="auto"/>
        <w:right w:val="none" w:sz="0" w:space="0" w:color="auto"/>
      </w:divBdr>
    </w:div>
    <w:div w:id="205641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22A7A23DF4804A9AA8847AAF45615A" ma:contentTypeVersion="20" ma:contentTypeDescription="Een nieuw document maken." ma:contentTypeScope="" ma:versionID="a81b788a08fb862424529048de7b4fc2">
  <xsd:schema xmlns:xsd="http://www.w3.org/2001/XMLSchema" xmlns:xs="http://www.w3.org/2001/XMLSchema" xmlns:p="http://schemas.microsoft.com/office/2006/metadata/properties" xmlns:ns2="feef5865-a982-42aa-8640-9d4286765ef6" xmlns:ns3="dd5fc83a-bfdf-4042-8c58-a0b92c06ebbd" xmlns:ns4="ac7c76b5-a94b-42dc-886c-2d2c7422f38a" targetNamespace="http://schemas.microsoft.com/office/2006/metadata/properties" ma:root="true" ma:fieldsID="b6729903926393be6f8be908fa02d98c" ns2:_="" ns3:_="" ns4:_="">
    <xsd:import namespace="feef5865-a982-42aa-8640-9d4286765ef6"/>
    <xsd:import namespace="dd5fc83a-bfdf-4042-8c58-a0b92c06ebbd"/>
    <xsd:import namespace="ac7c76b5-a94b-42dc-886c-2d2c7422f38a"/>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ObjectDetectorVersions" minOccurs="0"/>
                <xsd:element ref="ns4:MediaServiceSearchProperties" minOccurs="0"/>
                <xsd:element ref="ns4:lcf76f155ced4ddcb4097134ff3c332f" minOccurs="0"/>
                <xsd:element ref="ns2:TaxCatchAll" minOccurs="0"/>
                <xsd:element ref="ns4:MediaLengthInSeconds" minOccurs="0"/>
                <xsd:element ref="ns4:MediaServiceBillingMetadata"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6" nillable="true" ma:displayName="Taxonomy Catch All Column" ma:hidden="true" ma:list="{08174c90-7462-4355-bdff-340454623e87}" ma:internalName="TaxCatchAll" ma:showField="CatchAllData" ma:web="dd5fc83a-bfdf-4042-8c58-a0b92c06eb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d5fc83a-bfdf-4042-8c58-a0b92c06ebbd"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c7c76b5-a94b-42dc-886c-2d2c7422f38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LengthInSeconds" ma:index="27" nillable="true" ma:displayName="MediaLengthInSeconds" ma:hidden="true" ma:internalName="MediaLengthInSeconds" ma:readOnly="true">
      <xsd:simpleType>
        <xsd:restriction base="dms:Unknown"/>
      </xsd:simpleType>
    </xsd:element>
    <xsd:element name="MediaServiceBillingMetadata" ma:index="28" nillable="true" ma:displayName="MediaServiceBillingMetadata" ma:hidden="true" ma:internalName="MediaServiceBillingMetadata" ma:readOnly="true">
      <xsd:simpleType>
        <xsd:restriction base="dms:Note"/>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TS01E29CC27-794167567-2746</_dlc_DocId>
    <_dlc_DocIdUrl xmlns="feef5865-a982-42aa-8640-9d4286765ef6">
      <Url>https://prorailbv.sharepoint.com/teams/CyberSecurity/_layouts/15/DocIdRedir.aspx?ID=TS01E29CC27-794167567-2746</Url>
      <Description>TS01E29CC27-794167567-2746</Description>
    </_dlc_DocIdUrl>
    <_dlc_DocIdPersistId xmlns="feef5865-a982-42aa-8640-9d4286765ef6" xsi:nil="true"/>
    <TaxCatchAll xmlns="feef5865-a982-42aa-8640-9d4286765ef6" xsi:nil="true"/>
    <lcf76f155ced4ddcb4097134ff3c332f xmlns="ac7c76b5-a94b-42dc-886c-2d2c7422f38a">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DC521C-757B-4525-9605-2F2344812999}">
  <ds:schemaRefs>
    <ds:schemaRef ds:uri="http://schemas.microsoft.com/sharepoint/v3/contenttype/forms"/>
  </ds:schemaRefs>
</ds:datastoreItem>
</file>

<file path=customXml/itemProps2.xml><?xml version="1.0" encoding="utf-8"?>
<ds:datastoreItem xmlns:ds="http://schemas.openxmlformats.org/officeDocument/2006/customXml" ds:itemID="{078B30B6-3F80-4A6C-A90B-C37DD367F313}"/>
</file>

<file path=customXml/itemProps3.xml><?xml version="1.0" encoding="utf-8"?>
<ds:datastoreItem xmlns:ds="http://schemas.openxmlformats.org/officeDocument/2006/customXml" ds:itemID="{A1354761-C969-4F96-B2E8-3302E787C572}">
  <ds:schemaRefs>
    <ds:schemaRef ds:uri="http://schemas.microsoft.com/office/2006/metadata/properties"/>
    <ds:schemaRef ds:uri="http://schemas.microsoft.com/office/infopath/2007/PartnerControls"/>
    <ds:schemaRef ds:uri="feef5865-a982-42aa-8640-9d4286765ef6"/>
    <ds:schemaRef ds:uri="ac7c76b5-a94b-42dc-886c-2d2c7422f38a"/>
  </ds:schemaRefs>
</ds:datastoreItem>
</file>

<file path=customXml/itemProps4.xml><?xml version="1.0" encoding="utf-8"?>
<ds:datastoreItem xmlns:ds="http://schemas.openxmlformats.org/officeDocument/2006/customXml" ds:itemID="{EB9229F7-DA22-4D00-9E62-72C8CA10ACE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740</Words>
  <Characters>4070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Taibi, H. (Houssain)</dc:creator>
  <cp:keywords/>
  <dc:description/>
  <cp:lastModifiedBy>Hamoen, K. (Kim)</cp:lastModifiedBy>
  <cp:revision>5</cp:revision>
  <dcterms:created xsi:type="dcterms:W3CDTF">2026-01-22T11:02:00Z</dcterms:created>
  <dcterms:modified xsi:type="dcterms:W3CDTF">2026-01-22T11:04:00Z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0x010100B522A7A23DF4804A9AA8847AAF45615A</vt:lpwstr>
  </property>
  <property fmtid="{D5CDD505-2E9C-101B-9397-08002B2CF9AE}" pid="3" name="MSIP_Label_24e57bac-d225-40fb-8a9e-62b5be587a96_Enabled">
    <vt:lpwstr>true</vt:lpwstr>
  </property>
  <property fmtid="{D5CDD505-2E9C-101B-9397-08002B2CF9AE}" pid="4" name="MSIP_Label_24e57bac-d225-40fb-8a9e-62b5be587a96_SetDate">
    <vt:lpwstr>2021-04-23T14:51:11Z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16ec5c05-1d0f-46fe-89f5-00008a0ea1c5</vt:lpwstr>
  </property>
  <property fmtid="{D5CDD505-2E9C-101B-9397-08002B2CF9AE}" pid="9" name="MSIP_Label_24e57bac-d225-40fb-8a9e-62b5be587a96_ContentBits">
    <vt:lpwstr>0</vt:lpwstr>
  </property>
  <property fmtid="{D5CDD505-2E9C-101B-9397-08002B2CF9AE}" pid="10" name="_dlc_DocIdItemGuid">
    <vt:lpwstr>e63d1803-a796-4de0-921e-0eae74b26ff9</vt:lpwstr>
  </property>
  <property fmtid="{D5CDD505-2E9C-101B-9397-08002B2CF9AE}" pid="11" name="MediaServiceImageTags">
    <vt:lpwstr/>
  </property>
</Properties>
</file>